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914E" w14:textId="77777777"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54A83633" w14:textId="77777777" w:rsidR="00B6085A" w:rsidRDefault="00B6085A" w:rsidP="00AF1146">
      <w:pPr>
        <w:jc w:val="center"/>
        <w:rPr>
          <w:b/>
          <w:bCs/>
          <w:sz w:val="24"/>
          <w:szCs w:val="24"/>
        </w:rPr>
      </w:pPr>
      <w:r>
        <w:rPr>
          <w:b/>
          <w:bCs/>
          <w:sz w:val="24"/>
          <w:szCs w:val="24"/>
        </w:rPr>
        <w:t>FOR THE EASTERN DISTRICT OF TEXAS</w:t>
      </w:r>
    </w:p>
    <w:p w14:paraId="54342CB3" w14:textId="77777777" w:rsidR="00B6085A" w:rsidRDefault="002D77D4" w:rsidP="00AF1146">
      <w:pPr>
        <w:jc w:val="center"/>
        <w:rPr>
          <w:b/>
          <w:bCs/>
          <w:sz w:val="24"/>
          <w:szCs w:val="24"/>
        </w:rPr>
      </w:pPr>
      <w:r w:rsidRPr="0003295D">
        <w:rPr>
          <w:b/>
          <w:bCs/>
          <w:sz w:val="24"/>
          <w:szCs w:val="24"/>
        </w:rPr>
        <w:t>[  ]</w:t>
      </w:r>
      <w:r w:rsidR="00B6085A" w:rsidRPr="0003295D">
        <w:rPr>
          <w:b/>
          <w:bCs/>
          <w:sz w:val="24"/>
          <w:szCs w:val="24"/>
        </w:rPr>
        <w:t xml:space="preserve"> DIVISION</w:t>
      </w:r>
    </w:p>
    <w:p w14:paraId="70A3B7A0"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3C2D13D9" w14:textId="77777777" w:rsidTr="003F3A92">
        <w:tc>
          <w:tcPr>
            <w:tcW w:w="4464" w:type="dxa"/>
          </w:tcPr>
          <w:p w14:paraId="53C864D8" w14:textId="77777777" w:rsidR="003F3A92" w:rsidRPr="009C14D1" w:rsidRDefault="003F3A92" w:rsidP="00276261">
            <w:pPr>
              <w:rPr>
                <w:b/>
                <w:sz w:val="24"/>
                <w:szCs w:val="24"/>
              </w:rPr>
            </w:pPr>
            <w:r w:rsidRPr="009C14D1">
              <w:rPr>
                <w:b/>
                <w:sz w:val="24"/>
                <w:szCs w:val="24"/>
              </w:rPr>
              <w:t>[PLAINTIFF]</w:t>
            </w:r>
          </w:p>
          <w:p w14:paraId="49D185B7" w14:textId="77777777" w:rsidR="003F3A92" w:rsidRPr="009C14D1" w:rsidRDefault="00276261" w:rsidP="00276261">
            <w:pPr>
              <w:rPr>
                <w:b/>
                <w:sz w:val="24"/>
                <w:szCs w:val="24"/>
              </w:rPr>
            </w:pPr>
            <w:r>
              <w:rPr>
                <w:b/>
                <w:sz w:val="24"/>
                <w:szCs w:val="24"/>
              </w:rPr>
              <w:t xml:space="preserve">          Plaintiff</w:t>
            </w:r>
          </w:p>
          <w:p w14:paraId="06038FC1" w14:textId="77777777" w:rsidR="003F3A92" w:rsidRPr="009C14D1" w:rsidRDefault="003F3A92" w:rsidP="00276261">
            <w:pPr>
              <w:rPr>
                <w:b/>
                <w:sz w:val="24"/>
                <w:szCs w:val="24"/>
              </w:rPr>
            </w:pPr>
            <w:r w:rsidRPr="009C14D1">
              <w:rPr>
                <w:b/>
                <w:sz w:val="24"/>
                <w:szCs w:val="24"/>
              </w:rPr>
              <w:t>v.</w:t>
            </w:r>
          </w:p>
          <w:p w14:paraId="51AEA386" w14:textId="77777777" w:rsidR="003F3A92" w:rsidRPr="009C14D1" w:rsidRDefault="003F3A92" w:rsidP="00276261">
            <w:pPr>
              <w:rPr>
                <w:b/>
                <w:sz w:val="24"/>
                <w:szCs w:val="24"/>
              </w:rPr>
            </w:pPr>
          </w:p>
          <w:p w14:paraId="33C41F4D" w14:textId="77777777" w:rsidR="003F3A92" w:rsidRDefault="003F3A92" w:rsidP="00276261">
            <w:pPr>
              <w:rPr>
                <w:b/>
                <w:sz w:val="24"/>
                <w:szCs w:val="24"/>
              </w:rPr>
            </w:pPr>
            <w:r w:rsidRPr="009C14D1">
              <w:rPr>
                <w:b/>
                <w:sz w:val="24"/>
                <w:szCs w:val="24"/>
              </w:rPr>
              <w:t>[DEFENDANT][, et al.]</w:t>
            </w:r>
          </w:p>
          <w:p w14:paraId="05F19BBA" w14:textId="77777777" w:rsidR="003F3A92" w:rsidRPr="009C14D1" w:rsidRDefault="00276261" w:rsidP="00276261">
            <w:pPr>
              <w:rPr>
                <w:b/>
                <w:sz w:val="24"/>
                <w:szCs w:val="24"/>
              </w:rPr>
            </w:pPr>
            <w:r>
              <w:rPr>
                <w:b/>
                <w:sz w:val="24"/>
                <w:szCs w:val="24"/>
              </w:rPr>
              <w:t xml:space="preserve">          Defendants.</w:t>
            </w:r>
          </w:p>
        </w:tc>
        <w:tc>
          <w:tcPr>
            <w:tcW w:w="432" w:type="dxa"/>
          </w:tcPr>
          <w:p w14:paraId="20EFDE60" w14:textId="77777777" w:rsidR="003F3A92" w:rsidRDefault="003F3A92" w:rsidP="00276261">
            <w:pPr>
              <w:jc w:val="center"/>
              <w:rPr>
                <w:b/>
                <w:sz w:val="24"/>
                <w:szCs w:val="24"/>
              </w:rPr>
            </w:pPr>
            <w:r w:rsidRPr="009C14D1">
              <w:rPr>
                <w:b/>
                <w:sz w:val="24"/>
                <w:szCs w:val="24"/>
              </w:rPr>
              <w:t>§</w:t>
            </w:r>
          </w:p>
          <w:p w14:paraId="2D32DE5F" w14:textId="77777777" w:rsidR="003F3A92" w:rsidRDefault="003F3A92" w:rsidP="00276261">
            <w:pPr>
              <w:jc w:val="center"/>
              <w:rPr>
                <w:b/>
                <w:sz w:val="24"/>
                <w:szCs w:val="24"/>
              </w:rPr>
            </w:pPr>
            <w:r w:rsidRPr="009C14D1">
              <w:rPr>
                <w:b/>
                <w:sz w:val="24"/>
                <w:szCs w:val="24"/>
              </w:rPr>
              <w:t>§</w:t>
            </w:r>
          </w:p>
          <w:p w14:paraId="13899FA8" w14:textId="77777777" w:rsidR="003F3A92" w:rsidRPr="009C14D1" w:rsidRDefault="003F3A92" w:rsidP="00276261">
            <w:pPr>
              <w:jc w:val="center"/>
              <w:rPr>
                <w:b/>
                <w:sz w:val="24"/>
                <w:szCs w:val="24"/>
              </w:rPr>
            </w:pPr>
            <w:r w:rsidRPr="009C14D1">
              <w:rPr>
                <w:b/>
                <w:sz w:val="24"/>
                <w:szCs w:val="24"/>
              </w:rPr>
              <w:t>§</w:t>
            </w:r>
          </w:p>
          <w:p w14:paraId="21BEABE7" w14:textId="77777777" w:rsidR="003F3A92" w:rsidRPr="009C14D1" w:rsidRDefault="003F3A92" w:rsidP="00276261">
            <w:pPr>
              <w:jc w:val="center"/>
              <w:rPr>
                <w:b/>
                <w:sz w:val="24"/>
                <w:szCs w:val="24"/>
              </w:rPr>
            </w:pPr>
            <w:r w:rsidRPr="009C14D1">
              <w:rPr>
                <w:b/>
                <w:sz w:val="24"/>
                <w:szCs w:val="24"/>
              </w:rPr>
              <w:t>§</w:t>
            </w:r>
          </w:p>
          <w:p w14:paraId="2AD5756A"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5A063BB2" w14:textId="77777777" w:rsidR="003F3A92" w:rsidRPr="009C14D1" w:rsidRDefault="00916F9D" w:rsidP="00276261">
            <w:pPr>
              <w:rPr>
                <w:b/>
                <w:sz w:val="24"/>
                <w:szCs w:val="24"/>
              </w:rPr>
            </w:pPr>
            <w:r>
              <w:rPr>
                <w:b/>
                <w:sz w:val="24"/>
                <w:szCs w:val="24"/>
              </w:rPr>
              <w:tab/>
            </w:r>
            <w:r w:rsidR="003F3A92" w:rsidRPr="009C14D1">
              <w:rPr>
                <w:b/>
                <w:sz w:val="24"/>
                <w:szCs w:val="24"/>
              </w:rPr>
              <w:t>N</w:t>
            </w:r>
            <w:r w:rsidR="003F3A92" w:rsidRPr="0037181C">
              <w:rPr>
                <w:b/>
                <w:sz w:val="24"/>
                <w:szCs w:val="24"/>
              </w:rPr>
              <w:t>o. X:X</w:t>
            </w:r>
            <w:r w:rsidR="003F3A92" w:rsidRPr="009C14D1">
              <w:rPr>
                <w:b/>
                <w:sz w:val="24"/>
                <w:szCs w:val="24"/>
              </w:rPr>
              <w:t>X-CV-XXX</w:t>
            </w:r>
            <w:r>
              <w:rPr>
                <w:b/>
                <w:sz w:val="24"/>
                <w:szCs w:val="24"/>
              </w:rPr>
              <w:t>-RWS-CMC</w:t>
            </w:r>
          </w:p>
        </w:tc>
      </w:tr>
    </w:tbl>
    <w:p w14:paraId="285F5329" w14:textId="77777777" w:rsidR="00B6085A" w:rsidRDefault="00B6085A" w:rsidP="00AF1146">
      <w:pPr>
        <w:jc w:val="center"/>
        <w:rPr>
          <w:sz w:val="24"/>
          <w:szCs w:val="24"/>
        </w:rPr>
      </w:pPr>
    </w:p>
    <w:p w14:paraId="6C0611E0" w14:textId="77777777" w:rsidR="00B6085A" w:rsidRPr="003E1F1E" w:rsidRDefault="00B6085A" w:rsidP="00AF1146">
      <w:pPr>
        <w:jc w:val="center"/>
        <w:rPr>
          <w:sz w:val="24"/>
          <w:szCs w:val="24"/>
          <w:u w:val="single"/>
        </w:rPr>
      </w:pPr>
      <w:r w:rsidRPr="003E1F1E">
        <w:rPr>
          <w:b/>
          <w:bCs/>
          <w:sz w:val="24"/>
          <w:szCs w:val="24"/>
          <w:u w:val="single"/>
        </w:rPr>
        <w:t>DOCKET CONTROL ORDER</w:t>
      </w:r>
    </w:p>
    <w:p w14:paraId="3FE8B13E" w14:textId="77777777" w:rsidR="00B6085A" w:rsidRDefault="00B6085A" w:rsidP="00AF1146">
      <w:pPr>
        <w:jc w:val="center"/>
        <w:rPr>
          <w:sz w:val="24"/>
          <w:szCs w:val="24"/>
        </w:rPr>
      </w:pPr>
    </w:p>
    <w:p w14:paraId="5CE45C88" w14:textId="77777777" w:rsidR="00B6085A" w:rsidRDefault="00B6085A" w:rsidP="00345275">
      <w:pPr>
        <w:spacing w:line="480" w:lineRule="auto"/>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3FBEB269"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0823646A" w14:textId="77777777" w:rsidTr="00276261">
        <w:trPr>
          <w:cantSplit/>
        </w:trPr>
        <w:tc>
          <w:tcPr>
            <w:tcW w:w="2520" w:type="dxa"/>
            <w:tcBorders>
              <w:top w:val="single" w:sz="6" w:space="0" w:color="000000"/>
              <w:left w:val="single" w:sz="6" w:space="0" w:color="000000"/>
              <w:bottom w:val="single" w:sz="6" w:space="0" w:color="000000"/>
              <w:right w:val="nil"/>
            </w:tcBorders>
          </w:tcPr>
          <w:p w14:paraId="11CF3A4B" w14:textId="77777777" w:rsidR="003D04B8" w:rsidRDefault="003D04B8" w:rsidP="00AF1146">
            <w:pPr>
              <w:rPr>
                <w:b/>
                <w:bCs/>
                <w:sz w:val="24"/>
                <w:szCs w:val="24"/>
              </w:rPr>
            </w:pPr>
            <w:r>
              <w:rPr>
                <w:b/>
                <w:bCs/>
                <w:sz w:val="24"/>
                <w:szCs w:val="24"/>
              </w:rPr>
              <w:t>3 DAYS after conclusion of Trial</w:t>
            </w:r>
          </w:p>
          <w:p w14:paraId="55FC020C"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3FE7660B"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2B428C1D" w14:textId="77777777" w:rsidR="003D04B8" w:rsidRDefault="003D04B8" w:rsidP="00AF1146">
            <w:pPr>
              <w:jc w:val="both"/>
              <w:rPr>
                <w:bCs/>
                <w:sz w:val="22"/>
                <w:szCs w:val="22"/>
              </w:rPr>
            </w:pPr>
          </w:p>
          <w:p w14:paraId="3305FF64"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6E376171" w14:textId="77777777" w:rsidTr="00276261">
        <w:trPr>
          <w:cantSplit/>
        </w:trPr>
        <w:tc>
          <w:tcPr>
            <w:tcW w:w="2520" w:type="dxa"/>
            <w:tcBorders>
              <w:top w:val="single" w:sz="6" w:space="0" w:color="000000"/>
              <w:left w:val="single" w:sz="6" w:space="0" w:color="000000"/>
              <w:bottom w:val="single" w:sz="6" w:space="0" w:color="000000"/>
              <w:right w:val="nil"/>
            </w:tcBorders>
          </w:tcPr>
          <w:p w14:paraId="50CFFC1E" w14:textId="77777777" w:rsidR="00B6085A" w:rsidRDefault="00B6085A" w:rsidP="00AF1146">
            <w:pPr>
              <w:rPr>
                <w:sz w:val="24"/>
                <w:szCs w:val="24"/>
              </w:rPr>
            </w:pPr>
            <w:r>
              <w:rPr>
                <w:b/>
                <w:bCs/>
                <w:sz w:val="24"/>
                <w:szCs w:val="24"/>
              </w:rPr>
              <w:t>Trial Date</w:t>
            </w:r>
          </w:p>
          <w:p w14:paraId="5607DAEC" w14:textId="77777777" w:rsidR="00B6085A" w:rsidRDefault="00B6085A" w:rsidP="00AF1146">
            <w:pPr>
              <w:rPr>
                <w:sz w:val="24"/>
                <w:szCs w:val="24"/>
              </w:rPr>
            </w:pPr>
          </w:p>
          <w:p w14:paraId="06666947" w14:textId="77777777" w:rsidR="00B6085A" w:rsidRDefault="00B6085A" w:rsidP="00AF1146">
            <w:pPr>
              <w:rPr>
                <w:sz w:val="24"/>
                <w:szCs w:val="24"/>
              </w:rPr>
            </w:pPr>
            <w:r>
              <w:rPr>
                <w:b/>
                <w:bCs/>
                <w:sz w:val="24"/>
                <w:szCs w:val="24"/>
              </w:rPr>
              <w:t>To be assigned by the Court</w:t>
            </w:r>
          </w:p>
          <w:p w14:paraId="21E17E98" w14:textId="77777777" w:rsidR="00B6085A" w:rsidRPr="004E1998" w:rsidRDefault="00B6085A" w:rsidP="00AF1146"/>
          <w:p w14:paraId="62C250BA"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539FE2A9"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2D77D4" w:rsidRPr="0003295D">
              <w:rPr>
                <w:b/>
                <w:bCs/>
                <w:sz w:val="22"/>
                <w:szCs w:val="22"/>
              </w:rPr>
              <w:t>[ ]</w:t>
            </w:r>
            <w:r w:rsidRPr="0003295D">
              <w:rPr>
                <w:b/>
                <w:bCs/>
                <w:sz w:val="22"/>
                <w:szCs w:val="22"/>
              </w:rPr>
              <w:t>, Texas.</w:t>
            </w:r>
          </w:p>
          <w:p w14:paraId="37C7473C" w14:textId="77777777" w:rsidR="0003295D" w:rsidRDefault="0003295D" w:rsidP="00AF1146">
            <w:pPr>
              <w:jc w:val="both"/>
              <w:rPr>
                <w:b/>
                <w:bCs/>
                <w:sz w:val="22"/>
                <w:szCs w:val="22"/>
              </w:rPr>
            </w:pPr>
          </w:p>
          <w:p w14:paraId="73049A77" w14:textId="77777777" w:rsidR="0003295D" w:rsidRDefault="0003295D" w:rsidP="00AF1146">
            <w:pPr>
              <w:jc w:val="both"/>
              <w:rPr>
                <w:b/>
                <w:bCs/>
                <w:sz w:val="22"/>
                <w:szCs w:val="22"/>
              </w:rPr>
            </w:pPr>
          </w:p>
          <w:p w14:paraId="12A6C6FC" w14:textId="77777777" w:rsidR="0003295D" w:rsidRDefault="0003295D" w:rsidP="00AF1146">
            <w:pPr>
              <w:jc w:val="both"/>
              <w:rPr>
                <w:b/>
                <w:bCs/>
                <w:sz w:val="22"/>
                <w:szCs w:val="22"/>
              </w:rPr>
            </w:pPr>
          </w:p>
          <w:p w14:paraId="232C7FD9"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7D317A8D" w14:textId="77777777" w:rsidR="0003295D" w:rsidRPr="0003295D" w:rsidRDefault="0003295D" w:rsidP="00AF1146">
            <w:pPr>
              <w:jc w:val="both"/>
              <w:rPr>
                <w:sz w:val="22"/>
                <w:szCs w:val="22"/>
              </w:rPr>
            </w:pPr>
          </w:p>
        </w:tc>
      </w:tr>
      <w:tr w:rsidR="00B6085A" w14:paraId="6A9A4AF0" w14:textId="77777777" w:rsidTr="00276261">
        <w:trPr>
          <w:cantSplit/>
        </w:trPr>
        <w:tc>
          <w:tcPr>
            <w:tcW w:w="2520" w:type="dxa"/>
            <w:tcBorders>
              <w:top w:val="single" w:sz="6" w:space="0" w:color="000000"/>
              <w:left w:val="single" w:sz="6" w:space="0" w:color="000000"/>
              <w:bottom w:val="single" w:sz="6" w:space="0" w:color="000000"/>
              <w:right w:val="nil"/>
            </w:tcBorders>
          </w:tcPr>
          <w:p w14:paraId="5DA20D62" w14:textId="77777777" w:rsidR="00B6085A" w:rsidRDefault="00B6085A" w:rsidP="00AF1146">
            <w:pPr>
              <w:rPr>
                <w:sz w:val="24"/>
                <w:szCs w:val="24"/>
              </w:rPr>
            </w:pPr>
            <w:r>
              <w:rPr>
                <w:b/>
                <w:bCs/>
                <w:sz w:val="24"/>
                <w:szCs w:val="24"/>
              </w:rPr>
              <w:t>To be assigned by the Court</w:t>
            </w:r>
          </w:p>
          <w:p w14:paraId="2CE840A5" w14:textId="77777777" w:rsidR="00B6085A" w:rsidRDefault="00B6085A" w:rsidP="00AF1146">
            <w:pPr>
              <w:rPr>
                <w:sz w:val="24"/>
                <w:szCs w:val="24"/>
              </w:rPr>
            </w:pPr>
          </w:p>
          <w:p w14:paraId="6504BDD3"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01F3373A"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902346" w:rsidRPr="0003295D">
              <w:rPr>
                <w:b/>
                <w:bCs/>
                <w:sz w:val="22"/>
                <w:szCs w:val="22"/>
              </w:rPr>
              <w:t>[ ]</w:t>
            </w:r>
            <w:r w:rsidRPr="0003295D">
              <w:rPr>
                <w:b/>
                <w:bCs/>
                <w:sz w:val="22"/>
                <w:szCs w:val="22"/>
              </w:rPr>
              <w:t>, Texas.</w:t>
            </w:r>
            <w:r>
              <w:rPr>
                <w:b/>
                <w:bCs/>
                <w:sz w:val="22"/>
                <w:szCs w:val="22"/>
              </w:rPr>
              <w:t xml:space="preserve"> </w:t>
            </w:r>
          </w:p>
        </w:tc>
      </w:tr>
      <w:tr w:rsidR="00B6085A" w14:paraId="1EE1B251" w14:textId="77777777" w:rsidTr="00276261">
        <w:trPr>
          <w:cantSplit/>
        </w:trPr>
        <w:tc>
          <w:tcPr>
            <w:tcW w:w="2520" w:type="dxa"/>
            <w:tcBorders>
              <w:top w:val="single" w:sz="6" w:space="0" w:color="000000"/>
              <w:left w:val="single" w:sz="6" w:space="0" w:color="000000"/>
              <w:bottom w:val="single" w:sz="4" w:space="0" w:color="auto"/>
              <w:right w:val="nil"/>
            </w:tcBorders>
          </w:tcPr>
          <w:p w14:paraId="3C39D319" w14:textId="77777777" w:rsidR="00B6085A" w:rsidRDefault="00B6085A" w:rsidP="00AF1146">
            <w:pPr>
              <w:rPr>
                <w:sz w:val="22"/>
                <w:szCs w:val="22"/>
              </w:rPr>
            </w:pPr>
            <w:r>
              <w:rPr>
                <w:b/>
                <w:bCs/>
                <w:sz w:val="22"/>
                <w:szCs w:val="22"/>
              </w:rPr>
              <w:t>To be assigned by the Court</w:t>
            </w:r>
          </w:p>
          <w:p w14:paraId="116444DF" w14:textId="77777777" w:rsidR="00B6085A" w:rsidRDefault="00B6085A" w:rsidP="00AF1146">
            <w:pPr>
              <w:rPr>
                <w:sz w:val="22"/>
                <w:szCs w:val="22"/>
              </w:rPr>
            </w:pPr>
          </w:p>
          <w:p w14:paraId="4EB2C9DF"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3BF745F4" w14:textId="77777777"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E61968">
              <w:rPr>
                <w:b/>
                <w:bCs/>
                <w:sz w:val="22"/>
                <w:szCs w:val="22"/>
              </w:rPr>
              <w:t>Caroline M. Craven</w:t>
            </w:r>
            <w:r w:rsidR="00B6085A">
              <w:rPr>
                <w:b/>
                <w:bCs/>
                <w:sz w:val="22"/>
                <w:szCs w:val="22"/>
              </w:rPr>
              <w:t xml:space="preserve">, </w:t>
            </w:r>
            <w:r w:rsidR="00E61968">
              <w:rPr>
                <w:b/>
                <w:bCs/>
                <w:sz w:val="22"/>
                <w:szCs w:val="22"/>
              </w:rPr>
              <w:t>Texarkana</w:t>
            </w:r>
            <w:r w:rsidR="00B6085A" w:rsidRPr="0003295D">
              <w:rPr>
                <w:b/>
                <w:bCs/>
                <w:sz w:val="22"/>
                <w:szCs w:val="22"/>
              </w:rPr>
              <w:t>, Texas</w:t>
            </w:r>
            <w:r w:rsidR="00B6085A">
              <w:rPr>
                <w:b/>
                <w:bCs/>
                <w:sz w:val="22"/>
                <w:szCs w:val="22"/>
              </w:rPr>
              <w:t>.</w:t>
            </w:r>
          </w:p>
          <w:p w14:paraId="18438898" w14:textId="77777777" w:rsidR="00AF1146" w:rsidRDefault="00AF1146" w:rsidP="00AF1146">
            <w:pPr>
              <w:jc w:val="both"/>
              <w:rPr>
                <w:sz w:val="22"/>
                <w:szCs w:val="22"/>
              </w:rPr>
            </w:pPr>
          </w:p>
          <w:p w14:paraId="71DBF8B8" w14:textId="77777777" w:rsidR="00B6085A" w:rsidRDefault="00B6085A" w:rsidP="00AF1146">
            <w:pPr>
              <w:jc w:val="both"/>
              <w:rPr>
                <w:sz w:val="22"/>
                <w:szCs w:val="22"/>
              </w:rPr>
            </w:pPr>
            <w:r>
              <w:rPr>
                <w:sz w:val="22"/>
                <w:szCs w:val="22"/>
              </w:rPr>
              <w:t>Lead trial counsel must attend the pretrial conference.</w:t>
            </w:r>
          </w:p>
        </w:tc>
      </w:tr>
      <w:tr w:rsidR="00B6085A" w14:paraId="09055682" w14:textId="77777777" w:rsidTr="00276261">
        <w:trPr>
          <w:cantSplit/>
        </w:trPr>
        <w:tc>
          <w:tcPr>
            <w:tcW w:w="2520" w:type="dxa"/>
            <w:tcBorders>
              <w:top w:val="single" w:sz="4" w:space="0" w:color="auto"/>
              <w:left w:val="single" w:sz="6" w:space="0" w:color="000000"/>
              <w:bottom w:val="single" w:sz="6" w:space="0" w:color="000000"/>
              <w:right w:val="nil"/>
            </w:tcBorders>
          </w:tcPr>
          <w:p w14:paraId="5382907C"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52EDD4B0"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 statements, (3) direct and cross examinations, and (4) closing arguments.</w:t>
            </w:r>
          </w:p>
        </w:tc>
      </w:tr>
      <w:tr w:rsidR="00B6085A" w14:paraId="1AEF4B67" w14:textId="77777777" w:rsidTr="00143C83">
        <w:trPr>
          <w:cantSplit/>
        </w:trPr>
        <w:tc>
          <w:tcPr>
            <w:tcW w:w="2520" w:type="dxa"/>
            <w:tcBorders>
              <w:top w:val="single" w:sz="6" w:space="0" w:color="000000"/>
              <w:left w:val="single" w:sz="6" w:space="0" w:color="000000"/>
              <w:bottom w:val="single" w:sz="4" w:space="0" w:color="auto"/>
              <w:right w:val="nil"/>
            </w:tcBorders>
          </w:tcPr>
          <w:p w14:paraId="2CD4624A"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6ACB7909"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484ACD02" w14:textId="77777777" w:rsidTr="00276261">
        <w:trPr>
          <w:cantSplit/>
        </w:trPr>
        <w:tc>
          <w:tcPr>
            <w:tcW w:w="2520" w:type="dxa"/>
            <w:tcBorders>
              <w:top w:val="single" w:sz="4" w:space="0" w:color="auto"/>
              <w:left w:val="single" w:sz="6" w:space="0" w:color="000000"/>
              <w:bottom w:val="nil"/>
              <w:right w:val="nil"/>
            </w:tcBorders>
          </w:tcPr>
          <w:p w14:paraId="692C6F14" w14:textId="77777777"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68AE491A"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p>
          <w:p w14:paraId="0137476F" w14:textId="77777777" w:rsidR="00683450" w:rsidRDefault="00683450" w:rsidP="00AF1146">
            <w:pPr>
              <w:jc w:val="both"/>
              <w:rPr>
                <w:b/>
                <w:bCs/>
                <w:sz w:val="22"/>
                <w:szCs w:val="22"/>
              </w:rPr>
            </w:pPr>
          </w:p>
          <w:p w14:paraId="40BC30C3" w14:textId="77777777" w:rsidR="008A0F42" w:rsidRDefault="008A0F42" w:rsidP="00AF1146">
            <w:pPr>
              <w:jc w:val="both"/>
              <w:rPr>
                <w:b/>
                <w:bCs/>
                <w:sz w:val="22"/>
                <w:szCs w:val="22"/>
              </w:rPr>
            </w:pPr>
          </w:p>
          <w:p w14:paraId="0EA76E9A"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5F9C9EC9" w14:textId="77777777" w:rsidTr="00276261">
        <w:trPr>
          <w:cantSplit/>
        </w:trPr>
        <w:tc>
          <w:tcPr>
            <w:tcW w:w="2520" w:type="dxa"/>
            <w:tcBorders>
              <w:top w:val="single" w:sz="4" w:space="0" w:color="auto"/>
              <w:left w:val="single" w:sz="6" w:space="0" w:color="000000"/>
              <w:bottom w:val="nil"/>
              <w:right w:val="nil"/>
            </w:tcBorders>
          </w:tcPr>
          <w:p w14:paraId="78A78F01"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4F260BEE"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01A478F7" w14:textId="77777777" w:rsidR="00503ED9" w:rsidRDefault="00503ED9" w:rsidP="00503ED9">
            <w:pPr>
              <w:jc w:val="both"/>
              <w:rPr>
                <w:sz w:val="22"/>
                <w:szCs w:val="22"/>
              </w:rPr>
            </w:pPr>
          </w:p>
          <w:p w14:paraId="1DC1447E" w14:textId="77777777" w:rsidR="00A41F7F" w:rsidRDefault="00A41F7F" w:rsidP="00A41F7F">
            <w:pPr>
              <w:jc w:val="both"/>
              <w:rPr>
                <w:sz w:val="22"/>
                <w:szCs w:val="22"/>
              </w:rPr>
            </w:pPr>
            <w:r>
              <w:rPr>
                <w:sz w:val="22"/>
                <w:szCs w:val="22"/>
              </w:rPr>
              <w:t>Parties shall use the pretrial order form on Judge Schroeder’s website.</w:t>
            </w:r>
          </w:p>
          <w:p w14:paraId="1A6D686C" w14:textId="77777777" w:rsidR="00A41F7F" w:rsidRDefault="00A41F7F" w:rsidP="00503ED9">
            <w:pPr>
              <w:jc w:val="both"/>
              <w:rPr>
                <w:sz w:val="22"/>
                <w:szCs w:val="22"/>
              </w:rPr>
            </w:pPr>
          </w:p>
          <w:p w14:paraId="724BC39F"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64DB404F" w14:textId="77777777" w:rsidTr="00276261">
        <w:trPr>
          <w:cantSplit/>
        </w:trPr>
        <w:tc>
          <w:tcPr>
            <w:tcW w:w="2520" w:type="dxa"/>
            <w:tcBorders>
              <w:top w:val="single" w:sz="6" w:space="0" w:color="000000"/>
              <w:left w:val="single" w:sz="6" w:space="0" w:color="000000"/>
              <w:bottom w:val="nil"/>
              <w:right w:val="nil"/>
            </w:tcBorders>
          </w:tcPr>
          <w:p w14:paraId="16847C88"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73AA3C61"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58F50E3D" w14:textId="77777777" w:rsidTr="00276261">
        <w:trPr>
          <w:cantSplit/>
        </w:trPr>
        <w:tc>
          <w:tcPr>
            <w:tcW w:w="2520" w:type="dxa"/>
            <w:tcBorders>
              <w:top w:val="single" w:sz="6" w:space="0" w:color="000000"/>
              <w:left w:val="single" w:sz="6" w:space="0" w:color="000000"/>
              <w:bottom w:val="nil"/>
              <w:right w:val="nil"/>
            </w:tcBorders>
          </w:tcPr>
          <w:p w14:paraId="4A3F0644"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6EE04A4C"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2D8F3F85" w14:textId="77777777" w:rsidR="001235E4" w:rsidRDefault="001235E4" w:rsidP="001235E4">
            <w:pPr>
              <w:jc w:val="both"/>
              <w:rPr>
                <w:sz w:val="22"/>
                <w:szCs w:val="22"/>
              </w:rPr>
            </w:pPr>
          </w:p>
          <w:p w14:paraId="6B84992C" w14:textId="77777777" w:rsidR="001235E4" w:rsidRDefault="001235E4" w:rsidP="00AD5936">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with the Court and email the Court Reporter, Brenda </w:t>
            </w:r>
            <w:r w:rsidR="00AD5936">
              <w:rPr>
                <w:sz w:val="22"/>
                <w:szCs w:val="22"/>
              </w:rPr>
              <w:t>Hightower Smith</w:t>
            </w:r>
            <w:r w:rsidRPr="0003295D">
              <w:rPr>
                <w:sz w:val="22"/>
                <w:szCs w:val="22"/>
              </w:rPr>
              <w:t>, at brenda_</w:t>
            </w:r>
            <w:r w:rsidR="00AD5936">
              <w:rPr>
                <w:sz w:val="22"/>
                <w:szCs w:val="22"/>
              </w:rPr>
              <w:t>smith</w:t>
            </w:r>
            <w:r w:rsidRPr="0003295D">
              <w:rPr>
                <w:sz w:val="22"/>
                <w:szCs w:val="22"/>
              </w:rPr>
              <w:t>@txed.uscourts.gov.</w:t>
            </w:r>
          </w:p>
        </w:tc>
      </w:tr>
      <w:tr w:rsidR="0029714B" w14:paraId="782A89AF" w14:textId="77777777" w:rsidTr="00276261">
        <w:trPr>
          <w:cantSplit/>
        </w:trPr>
        <w:tc>
          <w:tcPr>
            <w:tcW w:w="2520" w:type="dxa"/>
            <w:tcBorders>
              <w:top w:val="single" w:sz="6" w:space="0" w:color="000000"/>
              <w:left w:val="single" w:sz="6" w:space="0" w:color="000000"/>
              <w:bottom w:val="single" w:sz="6" w:space="0" w:color="000000"/>
              <w:right w:val="nil"/>
            </w:tcBorders>
          </w:tcPr>
          <w:p w14:paraId="4C3031AC"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6FEE6275"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27440D94" w14:textId="77777777" w:rsidR="0029714B" w:rsidRDefault="0029714B" w:rsidP="00AF1146">
            <w:pPr>
              <w:jc w:val="both"/>
              <w:rPr>
                <w:sz w:val="22"/>
                <w:szCs w:val="22"/>
              </w:rPr>
            </w:pPr>
            <w:r>
              <w:rPr>
                <w:sz w:val="22"/>
                <w:szCs w:val="22"/>
              </w:rPr>
              <w:t xml:space="preserve">  </w:t>
            </w:r>
          </w:p>
          <w:p w14:paraId="78C9AFF8"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6C70A8B0" w14:textId="77777777" w:rsidR="0029714B" w:rsidRDefault="0029714B" w:rsidP="00AF1146">
            <w:pPr>
              <w:jc w:val="both"/>
              <w:rPr>
                <w:sz w:val="22"/>
                <w:szCs w:val="22"/>
              </w:rPr>
            </w:pPr>
          </w:p>
          <w:p w14:paraId="390461D9"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08C24A1A" w14:textId="77777777" w:rsidTr="00450708">
        <w:trPr>
          <w:cantSplit/>
        </w:trPr>
        <w:tc>
          <w:tcPr>
            <w:tcW w:w="2520" w:type="dxa"/>
            <w:tcBorders>
              <w:top w:val="single" w:sz="6" w:space="0" w:color="000000"/>
              <w:left w:val="single" w:sz="6" w:space="0" w:color="000000"/>
              <w:bottom w:val="single" w:sz="6" w:space="0" w:color="000000"/>
              <w:right w:val="nil"/>
            </w:tcBorders>
          </w:tcPr>
          <w:p w14:paraId="12F10633"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43877D50"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sidRPr="0003295D">
              <w:rPr>
                <w:sz w:val="22"/>
                <w:szCs w:val="22"/>
              </w:rPr>
              <w:t xml:space="preserve"> by the Party with the Burden of Proof</w:t>
            </w:r>
            <w:r w:rsidR="00304C75">
              <w:rPr>
                <w:sz w:val="22"/>
                <w:szCs w:val="22"/>
              </w:rPr>
              <w:t>.</w:t>
            </w:r>
          </w:p>
          <w:p w14:paraId="3FDF350A" w14:textId="77777777" w:rsidR="0029714B" w:rsidRDefault="0029714B" w:rsidP="00AF1146">
            <w:pPr>
              <w:jc w:val="both"/>
              <w:rPr>
                <w:sz w:val="22"/>
                <w:szCs w:val="22"/>
              </w:rPr>
            </w:pPr>
          </w:p>
          <w:p w14:paraId="71028557"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0E9E7772" w14:textId="77777777" w:rsidTr="00450708">
        <w:trPr>
          <w:cantSplit/>
        </w:trPr>
        <w:tc>
          <w:tcPr>
            <w:tcW w:w="2520" w:type="dxa"/>
            <w:tcBorders>
              <w:top w:val="single" w:sz="6" w:space="0" w:color="000000"/>
              <w:left w:val="single" w:sz="6" w:space="0" w:color="000000"/>
              <w:bottom w:val="single" w:sz="4" w:space="0" w:color="auto"/>
              <w:right w:val="nil"/>
            </w:tcBorders>
          </w:tcPr>
          <w:p w14:paraId="20A185B7" w14:textId="77777777" w:rsidR="0029714B" w:rsidRDefault="0029714B" w:rsidP="00AF1146">
            <w:pPr>
              <w:rPr>
                <w:b/>
                <w:bCs/>
                <w:sz w:val="22"/>
                <w:szCs w:val="22"/>
              </w:rPr>
            </w:pPr>
            <w:r>
              <w:rPr>
                <w:b/>
                <w:bCs/>
                <w:sz w:val="22"/>
                <w:szCs w:val="22"/>
              </w:rPr>
              <w:t>To be assigned by the Court</w:t>
            </w:r>
          </w:p>
          <w:p w14:paraId="6F936EC8" w14:textId="77777777" w:rsidR="0029714B" w:rsidRPr="00A00329" w:rsidRDefault="0029714B" w:rsidP="00AF1146">
            <w:pPr>
              <w:rPr>
                <w:b/>
                <w:bCs/>
                <w:sz w:val="22"/>
                <w:szCs w:val="22"/>
              </w:rPr>
            </w:pPr>
          </w:p>
          <w:p w14:paraId="060DDC6E" w14:textId="77777777"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5CCE1F7B" w14:textId="77777777"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14:paraId="6A9AA260" w14:textId="77777777" w:rsidR="0029714B" w:rsidRDefault="0029714B" w:rsidP="00AF1146">
            <w:pPr>
              <w:jc w:val="both"/>
              <w:rPr>
                <w:sz w:val="22"/>
                <w:szCs w:val="22"/>
              </w:rPr>
            </w:pPr>
          </w:p>
          <w:p w14:paraId="49541DE8" w14:textId="77777777" w:rsidR="003E1F1E" w:rsidRPr="00FA44F5" w:rsidRDefault="003E1F1E" w:rsidP="003E1F1E">
            <w:pPr>
              <w:jc w:val="both"/>
              <w:rPr>
                <w:sz w:val="24"/>
                <w:szCs w:val="24"/>
                <w:u w:val="single"/>
              </w:rPr>
            </w:pPr>
            <w:r w:rsidRPr="00FA44F5">
              <w:rPr>
                <w:sz w:val="24"/>
                <w:szCs w:val="24"/>
              </w:rPr>
              <w:t xml:space="preserve">Motions shall comply with Local Rule CV-56 and Local Rule CV-7.  </w:t>
            </w:r>
            <w:r w:rsidRPr="00FA44F5">
              <w:rPr>
                <w:sz w:val="24"/>
                <w:szCs w:val="24"/>
                <w:u w:val="single"/>
              </w:rPr>
              <w:t>Motions to extend page limits will only be granted in exceptional c</w:t>
            </w:r>
            <w:r w:rsidR="00983273">
              <w:rPr>
                <w:sz w:val="24"/>
                <w:szCs w:val="24"/>
                <w:u w:val="single"/>
              </w:rPr>
              <w:t>ircumstances.</w:t>
            </w:r>
            <w:r w:rsidR="00983273" w:rsidRPr="00983273">
              <w:rPr>
                <w:sz w:val="24"/>
                <w:szCs w:val="24"/>
              </w:rPr>
              <w:t xml:space="preserve"> </w:t>
            </w:r>
            <w:r w:rsidRPr="00FA44F5">
              <w:rPr>
                <w:sz w:val="24"/>
                <w:szCs w:val="24"/>
                <w:u w:val="single"/>
              </w:rPr>
              <w:t xml:space="preserve">Exceptional circumstances require more than agreement among the parties. </w:t>
            </w:r>
          </w:p>
          <w:p w14:paraId="3B0C2FBD" w14:textId="77777777" w:rsidR="0029714B" w:rsidRDefault="0029714B" w:rsidP="00AF1146">
            <w:pPr>
              <w:jc w:val="both"/>
              <w:rPr>
                <w:sz w:val="22"/>
                <w:szCs w:val="22"/>
                <w:u w:val="single"/>
              </w:rPr>
            </w:pPr>
          </w:p>
          <w:p w14:paraId="5D90330F" w14:textId="77777777" w:rsidR="0029714B" w:rsidRDefault="000331C1" w:rsidP="00BF4776">
            <w:pPr>
              <w:jc w:val="both"/>
              <w:rPr>
                <w:bCs/>
                <w:sz w:val="22"/>
                <w:szCs w:val="22"/>
              </w:rPr>
            </w:pPr>
            <w:r w:rsidRPr="000331C1">
              <w:rPr>
                <w:bCs/>
                <w:sz w:val="22"/>
                <w:szCs w:val="22"/>
              </w:rPr>
              <w:t xml:space="preserve">For each motion filed, the moving party shall provide the Court with one (1) copy of the completed briefing (opening motion, response, reply, and if applicable, </w:t>
            </w:r>
            <w:proofErr w:type="spellStart"/>
            <w:r w:rsidRPr="000331C1">
              <w:rPr>
                <w:bCs/>
                <w:sz w:val="22"/>
                <w:szCs w:val="22"/>
              </w:rPr>
              <w:t>surreply</w:t>
            </w:r>
            <w:proofErr w:type="spellEnd"/>
            <w:r w:rsidRPr="000331C1">
              <w:rPr>
                <w:bCs/>
                <w:sz w:val="22"/>
                <w:szCs w:val="22"/>
              </w:rPr>
              <w:t>), excluding exhibits, in a three-ring binder appropriately tabbed.  All documents SHALL be double-sided and must include the CM/ECF header.  These copies shall</w:t>
            </w:r>
            <w:r w:rsidR="003E1F1E">
              <w:rPr>
                <w:bCs/>
                <w:sz w:val="22"/>
                <w:szCs w:val="22"/>
              </w:rPr>
              <w:t xml:space="preserve"> be delivered to Judge Craven</w:t>
            </w:r>
            <w:r w:rsidRPr="000331C1">
              <w:rPr>
                <w:bCs/>
                <w:sz w:val="22"/>
                <w:szCs w:val="22"/>
              </w:rPr>
              <w:t>’s chambers in Texarkana as soon as briefing has completed.</w:t>
            </w:r>
          </w:p>
          <w:p w14:paraId="0003B8A5" w14:textId="77777777" w:rsidR="002065E6" w:rsidRDefault="002065E6" w:rsidP="00BF4776">
            <w:pPr>
              <w:jc w:val="both"/>
              <w:rPr>
                <w:bCs/>
                <w:sz w:val="22"/>
                <w:szCs w:val="22"/>
              </w:rPr>
            </w:pPr>
          </w:p>
          <w:p w14:paraId="29CF3E87" w14:textId="77777777" w:rsidR="002065E6" w:rsidRDefault="00901844" w:rsidP="00BF4776">
            <w:pPr>
              <w:jc w:val="both"/>
              <w:rPr>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14:paraId="2A4BF30C" w14:textId="77777777" w:rsidTr="00450708">
        <w:trPr>
          <w:cantSplit/>
        </w:trPr>
        <w:tc>
          <w:tcPr>
            <w:tcW w:w="2520" w:type="dxa"/>
            <w:tcBorders>
              <w:top w:val="single" w:sz="4" w:space="0" w:color="auto"/>
              <w:left w:val="single" w:sz="6" w:space="0" w:color="000000"/>
              <w:bottom w:val="nil"/>
              <w:right w:val="nil"/>
            </w:tcBorders>
          </w:tcPr>
          <w:p w14:paraId="70590CC4"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14:paraId="234BB42D"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6ACBCADB" w14:textId="77777777" w:rsidTr="00276261">
        <w:trPr>
          <w:cantSplit/>
        </w:trPr>
        <w:tc>
          <w:tcPr>
            <w:tcW w:w="2520" w:type="dxa"/>
            <w:tcBorders>
              <w:top w:val="single" w:sz="6" w:space="0" w:color="000000"/>
              <w:left w:val="single" w:sz="6" w:space="0" w:color="000000"/>
              <w:bottom w:val="nil"/>
              <w:right w:val="nil"/>
            </w:tcBorders>
          </w:tcPr>
          <w:p w14:paraId="3EB7DEE3"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2EEE87E7"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14:paraId="0FE06FCE" w14:textId="77777777" w:rsidR="0029714B" w:rsidRDefault="0029714B" w:rsidP="00AF1146">
            <w:pPr>
              <w:jc w:val="both"/>
              <w:rPr>
                <w:sz w:val="22"/>
                <w:szCs w:val="22"/>
              </w:rPr>
            </w:pPr>
          </w:p>
          <w:p w14:paraId="302DDEDE" w14:textId="77777777" w:rsidR="0029714B" w:rsidRDefault="0029714B" w:rsidP="00AF1146">
            <w:pPr>
              <w:jc w:val="both"/>
              <w:rPr>
                <w:sz w:val="22"/>
                <w:szCs w:val="22"/>
              </w:rPr>
            </w:pPr>
            <w:r>
              <w:rPr>
                <w:sz w:val="22"/>
                <w:szCs w:val="22"/>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29714B" w14:paraId="050A3B27" w14:textId="77777777" w:rsidTr="00276261">
        <w:trPr>
          <w:cantSplit/>
        </w:trPr>
        <w:tc>
          <w:tcPr>
            <w:tcW w:w="2520" w:type="dxa"/>
            <w:tcBorders>
              <w:top w:val="single" w:sz="6" w:space="0" w:color="000000"/>
              <w:left w:val="single" w:sz="6" w:space="0" w:color="000000"/>
              <w:bottom w:val="nil"/>
              <w:right w:val="nil"/>
            </w:tcBorders>
          </w:tcPr>
          <w:p w14:paraId="27321617" w14:textId="77777777" w:rsidR="0029714B" w:rsidRDefault="002065E6" w:rsidP="00AF1146">
            <w:pPr>
              <w:rPr>
                <w:sz w:val="22"/>
                <w:szCs w:val="22"/>
              </w:rPr>
            </w:pPr>
            <w:r>
              <w:rPr>
                <w:i/>
                <w:iCs/>
                <w:sz w:val="22"/>
                <w:szCs w:val="22"/>
              </w:rPr>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478644CD" w14:textId="77777777" w:rsidR="0029714B" w:rsidRPr="00304C75" w:rsidRDefault="0029714B" w:rsidP="00BC03F2">
            <w:pPr>
              <w:spacing w:before="120" w:after="120"/>
              <w:jc w:val="both"/>
              <w:rPr>
                <w:sz w:val="22"/>
                <w:szCs w:val="22"/>
              </w:rPr>
            </w:pPr>
            <w:r w:rsidRPr="00304C75">
              <w:rPr>
                <w:bCs/>
                <w:sz w:val="22"/>
                <w:szCs w:val="22"/>
              </w:rPr>
              <w:t>Discovery Deadline.</w:t>
            </w:r>
          </w:p>
        </w:tc>
      </w:tr>
      <w:tr w:rsidR="002065E6" w14:paraId="3ED46CF3" w14:textId="77777777" w:rsidTr="00276261">
        <w:trPr>
          <w:cantSplit/>
        </w:trPr>
        <w:tc>
          <w:tcPr>
            <w:tcW w:w="2520" w:type="dxa"/>
            <w:tcBorders>
              <w:top w:val="single" w:sz="6" w:space="0" w:color="000000"/>
              <w:left w:val="single" w:sz="6" w:space="0" w:color="000000"/>
              <w:bottom w:val="nil"/>
              <w:right w:val="nil"/>
            </w:tcBorders>
          </w:tcPr>
          <w:p w14:paraId="748BF000" w14:textId="77777777"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37832FFA" w14:textId="77777777" w:rsidR="002065E6" w:rsidRPr="002065E6" w:rsidRDefault="002065E6" w:rsidP="002065E6">
            <w:pPr>
              <w:jc w:val="both"/>
              <w:rPr>
                <w:sz w:val="22"/>
                <w:szCs w:val="22"/>
              </w:rPr>
            </w:pPr>
            <w:r>
              <w:rPr>
                <w:sz w:val="22"/>
                <w:szCs w:val="22"/>
              </w:rPr>
              <w:t>Document Production Deadline</w:t>
            </w:r>
          </w:p>
        </w:tc>
      </w:tr>
      <w:tr w:rsidR="0029714B" w14:paraId="26D926C1" w14:textId="77777777" w:rsidTr="00276261">
        <w:trPr>
          <w:cantSplit/>
        </w:trPr>
        <w:tc>
          <w:tcPr>
            <w:tcW w:w="2520" w:type="dxa"/>
            <w:tcBorders>
              <w:top w:val="single" w:sz="6" w:space="0" w:color="000000"/>
              <w:left w:val="single" w:sz="6" w:space="0" w:color="000000"/>
              <w:bottom w:val="single" w:sz="6" w:space="0" w:color="000000"/>
              <w:right w:val="nil"/>
            </w:tcBorders>
          </w:tcPr>
          <w:p w14:paraId="76648C07" w14:textId="77777777"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0A5CDC03" w14:textId="77777777" w:rsidR="0029714B" w:rsidRDefault="0029714B" w:rsidP="00AF1146">
            <w:pPr>
              <w:jc w:val="both"/>
              <w:rPr>
                <w:sz w:val="22"/>
                <w:szCs w:val="22"/>
              </w:rPr>
            </w:pPr>
            <w:r>
              <w:rPr>
                <w:sz w:val="22"/>
                <w:szCs w:val="22"/>
              </w:rPr>
              <w:t>Parties desig</w:t>
            </w:r>
            <w:r w:rsidR="002065E6">
              <w:rPr>
                <w:sz w:val="22"/>
                <w:szCs w:val="22"/>
              </w:rPr>
              <w:t>nate rebuttal expert witnesses</w:t>
            </w:r>
            <w:r>
              <w:rPr>
                <w:sz w:val="22"/>
                <w:szCs w:val="22"/>
              </w:rPr>
              <w:t xml:space="preserve">, </w:t>
            </w:r>
            <w:r w:rsidR="002065E6">
              <w:rPr>
                <w:sz w:val="22"/>
                <w:szCs w:val="22"/>
              </w:rPr>
              <w:t>r</w:t>
            </w:r>
            <w:r>
              <w:rPr>
                <w:sz w:val="22"/>
                <w:szCs w:val="22"/>
              </w:rPr>
              <w:t>ebuttal expert witness reports due.  Refer to Local Rules for required information.</w:t>
            </w:r>
          </w:p>
          <w:p w14:paraId="27710F1F" w14:textId="77777777" w:rsidR="005F06D4" w:rsidRDefault="005F06D4" w:rsidP="00AF1146">
            <w:pPr>
              <w:jc w:val="both"/>
              <w:rPr>
                <w:sz w:val="22"/>
                <w:szCs w:val="22"/>
              </w:rPr>
            </w:pPr>
          </w:p>
          <w:p w14:paraId="375DDC4C"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14:paraId="57DA9B9F" w14:textId="77777777" w:rsidTr="00276261">
        <w:trPr>
          <w:cantSplit/>
        </w:trPr>
        <w:tc>
          <w:tcPr>
            <w:tcW w:w="2520" w:type="dxa"/>
            <w:tcBorders>
              <w:top w:val="single" w:sz="4" w:space="0" w:color="auto"/>
              <w:left w:val="single" w:sz="6" w:space="0" w:color="000000"/>
              <w:bottom w:val="single" w:sz="6" w:space="0" w:color="000000"/>
              <w:right w:val="nil"/>
            </w:tcBorders>
          </w:tcPr>
          <w:p w14:paraId="73B0771A" w14:textId="77777777"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53D61B1A" w14:textId="77777777"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14:paraId="373119B2" w14:textId="77777777" w:rsidTr="00500836">
        <w:trPr>
          <w:cantSplit/>
        </w:trPr>
        <w:tc>
          <w:tcPr>
            <w:tcW w:w="2520" w:type="dxa"/>
            <w:tcBorders>
              <w:top w:val="single" w:sz="4" w:space="0" w:color="auto"/>
              <w:left w:val="single" w:sz="6" w:space="0" w:color="000000"/>
              <w:bottom w:val="single" w:sz="6" w:space="0" w:color="000000"/>
              <w:right w:val="nil"/>
            </w:tcBorders>
          </w:tcPr>
          <w:p w14:paraId="7891012B" w14:textId="77777777"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6DE6C9BA" w14:textId="77777777"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49D5CF31" w14:textId="77777777" w:rsidR="00C81299" w:rsidRDefault="00C81299" w:rsidP="00C81299">
            <w:pPr>
              <w:pStyle w:val="Default"/>
              <w:jc w:val="both"/>
              <w:rPr>
                <w:sz w:val="22"/>
                <w:szCs w:val="22"/>
              </w:rPr>
            </w:pPr>
          </w:p>
          <w:p w14:paraId="2A7A76ED" w14:textId="77777777"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1A523D" w14:paraId="0C8741F4" w14:textId="77777777" w:rsidTr="00276261">
        <w:trPr>
          <w:cantSplit/>
        </w:trPr>
        <w:tc>
          <w:tcPr>
            <w:tcW w:w="2520" w:type="dxa"/>
            <w:tcBorders>
              <w:top w:val="single" w:sz="6" w:space="0" w:color="000000"/>
              <w:left w:val="single" w:sz="6" w:space="0" w:color="000000"/>
              <w:bottom w:val="single" w:sz="6" w:space="0" w:color="000000"/>
              <w:right w:val="nil"/>
            </w:tcBorders>
          </w:tcPr>
          <w:p w14:paraId="71B392F5" w14:textId="77777777"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1119C448" w14:textId="77777777" w:rsidR="006B4050" w:rsidRPr="007C31A4"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sidRPr="007C31A4">
              <w:rPr>
                <w:b/>
                <w:sz w:val="22"/>
                <w:szCs w:val="22"/>
              </w:rPr>
              <w:t>File Notice of Mediator</w:t>
            </w:r>
          </w:p>
          <w:p w14:paraId="248BBAA0" w14:textId="77777777" w:rsidR="006B4050"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F835602" w14:textId="77777777" w:rsidR="001A523D" w:rsidRDefault="00027FBB"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027FBB">
              <w:rPr>
                <w:sz w:val="22"/>
                <w:szCs w:val="22"/>
              </w:rPr>
              <w:t>Parties are encouraged, but not required, to mediate cases.  The parties need not include a deadline for mediation unless they have agreed to do so.</w:t>
            </w:r>
            <w:r>
              <w:rPr>
                <w:sz w:val="22"/>
                <w:szCs w:val="22"/>
              </w:rPr>
              <w:t xml:space="preserve"> </w:t>
            </w:r>
            <w:r w:rsidR="00647BEC" w:rsidRPr="006B4050">
              <w:rPr>
                <w:sz w:val="22"/>
                <w:szCs w:val="22"/>
              </w:rPr>
              <w:t xml:space="preserve">The parties </w:t>
            </w:r>
            <w:r>
              <w:rPr>
                <w:sz w:val="22"/>
                <w:szCs w:val="22"/>
              </w:rPr>
              <w:t>may</w:t>
            </w:r>
            <w:r w:rsidR="00647BEC" w:rsidRPr="006B4050">
              <w:rPr>
                <w:sz w:val="22"/>
                <w:szCs w:val="22"/>
              </w:rPr>
              <w:t xml:space="preserve"> jointly file a notice that identifies </w:t>
            </w:r>
            <w:r w:rsidR="00647BEC">
              <w:rPr>
                <w:sz w:val="22"/>
                <w:szCs w:val="22"/>
              </w:rPr>
              <w:t>an</w:t>
            </w:r>
            <w:r w:rsidR="00647BEC" w:rsidRPr="006B4050">
              <w:rPr>
                <w:sz w:val="22"/>
                <w:szCs w:val="22"/>
              </w:rPr>
              <w:t xml:space="preserve"> agreed upon mediator</w:t>
            </w:r>
            <w:r w:rsidR="00647BEC">
              <w:rPr>
                <w:sz w:val="22"/>
                <w:szCs w:val="22"/>
              </w:rPr>
              <w:t xml:space="preserve"> (with a proposed order appointing the mediator)</w:t>
            </w:r>
            <w:r w:rsidR="00647BEC" w:rsidRPr="006B4050">
              <w:rPr>
                <w:sz w:val="22"/>
                <w:szCs w:val="22"/>
              </w:rPr>
              <w:t xml:space="preserve"> or indicates that no agreement was reached.  If the parties do not reach an agreement, the Court will appoint a mediator</w:t>
            </w:r>
            <w:r w:rsidR="00647BEC">
              <w:rPr>
                <w:sz w:val="22"/>
                <w:szCs w:val="22"/>
              </w:rPr>
              <w:t xml:space="preserve"> if requested</w:t>
            </w:r>
            <w:r w:rsidR="00647BEC" w:rsidRPr="006B4050">
              <w:rPr>
                <w:sz w:val="22"/>
                <w:szCs w:val="22"/>
              </w:rPr>
              <w:t xml:space="preserve">. </w:t>
            </w:r>
            <w:r w:rsidR="00647BEC">
              <w:rPr>
                <w:sz w:val="22"/>
                <w:szCs w:val="22"/>
              </w:rPr>
              <w:t xml:space="preserve"> The parties shall confirm the mediator’s availability.</w:t>
            </w:r>
          </w:p>
        </w:tc>
      </w:tr>
      <w:tr w:rsidR="002065E6" w14:paraId="172DBCC2" w14:textId="77777777" w:rsidTr="00276261">
        <w:trPr>
          <w:cantSplit/>
        </w:trPr>
        <w:tc>
          <w:tcPr>
            <w:tcW w:w="2520" w:type="dxa"/>
            <w:tcBorders>
              <w:top w:val="single" w:sz="6" w:space="0" w:color="000000"/>
              <w:left w:val="single" w:sz="6" w:space="0" w:color="000000"/>
              <w:bottom w:val="single" w:sz="6" w:space="0" w:color="000000"/>
              <w:right w:val="nil"/>
            </w:tcBorders>
          </w:tcPr>
          <w:p w14:paraId="3BF9DC19" w14:textId="77777777"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7B7D763B" w14:textId="77777777"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14:paraId="6F30B6D3" w14:textId="77777777" w:rsidTr="00276261">
        <w:trPr>
          <w:cantSplit/>
        </w:trPr>
        <w:tc>
          <w:tcPr>
            <w:tcW w:w="2520" w:type="dxa"/>
            <w:tcBorders>
              <w:top w:val="single" w:sz="6" w:space="0" w:color="000000"/>
              <w:left w:val="single" w:sz="6" w:space="0" w:color="000000"/>
              <w:bottom w:val="single" w:sz="6" w:space="0" w:color="000000"/>
              <w:right w:val="nil"/>
            </w:tcBorders>
          </w:tcPr>
          <w:p w14:paraId="50AF13C0" w14:textId="77777777" w:rsidR="0029714B" w:rsidRDefault="0029714B" w:rsidP="00BC03F2">
            <w:pPr>
              <w:tabs>
                <w:tab w:val="left" w:pos="0"/>
                <w:tab w:val="left" w:pos="720"/>
                <w:tab w:val="left" w:pos="1440"/>
              </w:tabs>
              <w:spacing w:before="120" w:after="120"/>
              <w:rPr>
                <w:sz w:val="22"/>
                <w:szCs w:val="22"/>
              </w:rPr>
            </w:pPr>
            <w:r>
              <w:rPr>
                <w:b/>
                <w:bCs/>
                <w:i/>
                <w:iCs/>
                <w:sz w:val="22"/>
                <w:szCs w:val="22"/>
              </w:rPr>
              <w:t>No. of trial days</w:t>
            </w:r>
          </w:p>
        </w:tc>
        <w:tc>
          <w:tcPr>
            <w:tcW w:w="6840" w:type="dxa"/>
            <w:tcBorders>
              <w:top w:val="single" w:sz="6" w:space="0" w:color="000000"/>
              <w:left w:val="single" w:sz="6" w:space="0" w:color="000000"/>
              <w:bottom w:val="single" w:sz="6" w:space="0" w:color="000000"/>
              <w:right w:val="single" w:sz="6" w:space="0" w:color="000000"/>
            </w:tcBorders>
          </w:tcPr>
          <w:p w14:paraId="67958C35" w14:textId="77777777"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3AE2BA3C" w14:textId="77777777" w:rsidR="00C21AB5"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53C2" w14:textId="77777777" w:rsidR="00C21AB5"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0D09A7"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19380CC9"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64F2894"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 xml:space="preserve">The parties are directed to Local Rule CV-7(d), which provides in part that “[i]n the event a party fails to oppose a motion in the manner prescribed herein the Court will assume that the party has no opposition.” </w:t>
      </w:r>
    </w:p>
    <w:p w14:paraId="75D47A06"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35A2439" w14:textId="77777777"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642C9C36"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1E71A70D"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092252A0"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motions to dismiss;</w:t>
      </w:r>
      <w:r w:rsidR="00D143CB" w:rsidRPr="00D143CB">
        <w:rPr>
          <w:sz w:val="24"/>
          <w:szCs w:val="24"/>
        </w:rPr>
        <w:t xml:space="preserve"> </w:t>
      </w:r>
    </w:p>
    <w:p w14:paraId="04C880BF"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1AFFD0D8"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62FB9D72"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69D41A58"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w:t>
      </w:r>
      <w:r w:rsidR="00E61968">
        <w:rPr>
          <w:sz w:val="24"/>
          <w:szCs w:val="24"/>
        </w:rPr>
        <w:t>propriate for those things that</w:t>
      </w:r>
      <w:r w:rsidRPr="00D143CB">
        <w:rPr>
          <w:sz w:val="24"/>
          <w:szCs w:val="24"/>
        </w:rPr>
        <w: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evidence, but prohibit the party from offering the disputed testimony prior to obtaining an evidentiary ruling during trial.</w:t>
      </w:r>
    </w:p>
    <w:p w14:paraId="09038C72" w14:textId="77777777"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p>
    <w:p w14:paraId="682FA929"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07796922" w14:textId="77777777"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Pr="00D143CB">
        <w:rPr>
          <w:sz w:val="24"/>
          <w:szCs w:val="24"/>
        </w:rPr>
        <w:t>.</w:t>
      </w:r>
    </w:p>
    <w:p w14:paraId="57C2EBA8"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6BD76F9C" w14:textId="77777777" w:rsidR="00983273" w:rsidRPr="00FA44F5" w:rsidRDefault="00983273" w:rsidP="00291E6E">
      <w:pPr>
        <w:pStyle w:val="BodyText"/>
        <w:tabs>
          <w:tab w:val="left" w:pos="900"/>
        </w:tabs>
        <w:kinsoku w:val="0"/>
        <w:overflowPunct w:val="0"/>
        <w:spacing w:before="54" w:line="275" w:lineRule="auto"/>
        <w:ind w:left="0" w:right="123" w:firstLine="0"/>
        <w:jc w:val="center"/>
        <w:rPr>
          <w:b/>
          <w:spacing w:val="-1"/>
        </w:rPr>
      </w:pPr>
      <w:r>
        <w:rPr>
          <w:b/>
          <w:spacing w:val="-1"/>
        </w:rPr>
        <w:t xml:space="preserve">ORDER </w:t>
      </w:r>
      <w:r w:rsidRPr="00FA44F5">
        <w:rPr>
          <w:b/>
          <w:spacing w:val="-1"/>
        </w:rPr>
        <w:t>REGARDING</w:t>
      </w:r>
      <w:r w:rsidRPr="00FA44F5">
        <w:rPr>
          <w:b/>
          <w:spacing w:val="-3"/>
        </w:rPr>
        <w:t xml:space="preserve"> </w:t>
      </w:r>
      <w:r w:rsidRPr="00FA44F5">
        <w:rPr>
          <w:b/>
        </w:rPr>
        <w:t xml:space="preserve">EXHIBITS, </w:t>
      </w:r>
      <w:r w:rsidRPr="00FA44F5">
        <w:rPr>
          <w:b/>
          <w:spacing w:val="-1"/>
        </w:rPr>
        <w:t>EXHIBIT</w:t>
      </w:r>
      <w:r w:rsidRPr="00FA44F5">
        <w:rPr>
          <w:b/>
        </w:rPr>
        <w:t xml:space="preserve"> </w:t>
      </w:r>
      <w:r w:rsidRPr="00FA44F5">
        <w:rPr>
          <w:b/>
          <w:spacing w:val="-1"/>
        </w:rPr>
        <w:t>LISTS</w:t>
      </w:r>
      <w:r w:rsidRPr="00FA44F5">
        <w:rPr>
          <w:b/>
        </w:rPr>
        <w:t xml:space="preserve"> </w:t>
      </w:r>
      <w:r w:rsidRPr="00FA44F5">
        <w:rPr>
          <w:b/>
          <w:spacing w:val="-1"/>
        </w:rPr>
        <w:t xml:space="preserve">AND </w:t>
      </w:r>
      <w:r w:rsidRPr="00FA44F5">
        <w:rPr>
          <w:b/>
        </w:rPr>
        <w:t xml:space="preserve">WITNESS </w:t>
      </w:r>
      <w:r w:rsidRPr="00FA44F5">
        <w:rPr>
          <w:b/>
          <w:spacing w:val="-1"/>
        </w:rPr>
        <w:t>LISTS:</w:t>
      </w:r>
    </w:p>
    <w:p w14:paraId="42E19CDF" w14:textId="77777777" w:rsidR="00983273" w:rsidRPr="00FA44F5" w:rsidRDefault="00983273" w:rsidP="00983273">
      <w:pPr>
        <w:rPr>
          <w:sz w:val="24"/>
          <w:szCs w:val="24"/>
        </w:rPr>
      </w:pPr>
    </w:p>
    <w:p w14:paraId="644BF1BF" w14:textId="77777777" w:rsidR="00983273" w:rsidRPr="00FA44F5" w:rsidRDefault="00983273" w:rsidP="00983273">
      <w:pPr>
        <w:pStyle w:val="BodyText"/>
        <w:numPr>
          <w:ilvl w:val="0"/>
          <w:numId w:val="6"/>
        </w:numPr>
        <w:tabs>
          <w:tab w:val="left" w:pos="821"/>
        </w:tabs>
        <w:kinsoku w:val="0"/>
        <w:overflowPunct w:val="0"/>
        <w:rPr>
          <w:spacing w:val="-1"/>
        </w:rPr>
      </w:pPr>
      <w:r w:rsidRPr="00FA44F5">
        <w:rPr>
          <w:u w:val="single"/>
        </w:rPr>
        <w:t>On the</w:t>
      </w:r>
      <w:r w:rsidRPr="00FA44F5">
        <w:rPr>
          <w:spacing w:val="-1"/>
          <w:u w:val="single"/>
        </w:rPr>
        <w:t xml:space="preserve"> first</w:t>
      </w:r>
      <w:r w:rsidRPr="00FA44F5">
        <w:rPr>
          <w:u w:val="single"/>
        </w:rPr>
        <w:t xml:space="preserve"> </w:t>
      </w:r>
      <w:r w:rsidRPr="00FA44F5">
        <w:rPr>
          <w:spacing w:val="1"/>
          <w:u w:val="single"/>
        </w:rPr>
        <w:t>day</w:t>
      </w:r>
      <w:r w:rsidRPr="00FA44F5">
        <w:rPr>
          <w:spacing w:val="-5"/>
          <w:u w:val="single"/>
        </w:rPr>
        <w:t xml:space="preserve"> </w:t>
      </w:r>
      <w:r w:rsidRPr="00FA44F5">
        <w:rPr>
          <w:u w:val="single"/>
        </w:rPr>
        <w:t xml:space="preserve">of </w:t>
      </w:r>
      <w:r w:rsidRPr="00FA44F5">
        <w:rPr>
          <w:spacing w:val="-1"/>
          <w:u w:val="single"/>
        </w:rPr>
        <w:t>trial</w:t>
      </w:r>
      <w:r w:rsidRPr="00FA44F5">
        <w:rPr>
          <w:spacing w:val="-1"/>
        </w:rPr>
        <w:t>,</w:t>
      </w:r>
      <w:r w:rsidRPr="00FA44F5">
        <w:rPr>
          <w:spacing w:val="2"/>
        </w:rPr>
        <w:t xml:space="preserve"> </w:t>
      </w:r>
      <w:r w:rsidRPr="00FA44F5">
        <w:rPr>
          <w:spacing w:val="-1"/>
        </w:rPr>
        <w:t>each</w:t>
      </w:r>
      <w:r w:rsidRPr="00FA44F5">
        <w:t xml:space="preserve"> party</w:t>
      </w:r>
      <w:r w:rsidRPr="00FA44F5">
        <w:rPr>
          <w:spacing w:val="-5"/>
        </w:rPr>
        <w:t xml:space="preserve"> </w:t>
      </w:r>
      <w:r w:rsidRPr="00FA44F5">
        <w:t xml:space="preserve">is </w:t>
      </w:r>
      <w:r w:rsidRPr="00FA44F5">
        <w:rPr>
          <w:spacing w:val="-1"/>
        </w:rPr>
        <w:t>required</w:t>
      </w:r>
      <w:r w:rsidRPr="00FA44F5">
        <w:t xml:space="preserve"> to have</w:t>
      </w:r>
      <w:r w:rsidRPr="00FA44F5">
        <w:rPr>
          <w:spacing w:val="-1"/>
        </w:rPr>
        <w:t xml:space="preserve"> </w:t>
      </w:r>
      <w:r w:rsidRPr="00FA44F5">
        <w:t xml:space="preserve">on </w:t>
      </w:r>
      <w:r w:rsidRPr="00FA44F5">
        <w:rPr>
          <w:spacing w:val="-1"/>
        </w:rPr>
        <w:t>hand</w:t>
      </w:r>
      <w:r w:rsidRPr="00FA44F5">
        <w:t xml:space="preserve"> the</w:t>
      </w:r>
      <w:r w:rsidRPr="00FA44F5">
        <w:rPr>
          <w:spacing w:val="1"/>
        </w:rPr>
        <w:t xml:space="preserve"> </w:t>
      </w:r>
      <w:r w:rsidRPr="00FA44F5">
        <w:rPr>
          <w:spacing w:val="-1"/>
        </w:rPr>
        <w:t>following:</w:t>
      </w:r>
    </w:p>
    <w:p w14:paraId="50862B51" w14:textId="77777777" w:rsidR="00983273" w:rsidRPr="00FA44F5" w:rsidRDefault="00983273" w:rsidP="00983273">
      <w:pPr>
        <w:pStyle w:val="BodyText"/>
        <w:kinsoku w:val="0"/>
        <w:overflowPunct w:val="0"/>
        <w:spacing w:before="11"/>
        <w:ind w:left="0" w:firstLine="0"/>
      </w:pPr>
    </w:p>
    <w:p w14:paraId="463890BA" w14:textId="77777777" w:rsidR="00983273" w:rsidRPr="00FA44F5" w:rsidRDefault="00983273" w:rsidP="00983273">
      <w:pPr>
        <w:pStyle w:val="BodyText"/>
        <w:numPr>
          <w:ilvl w:val="1"/>
          <w:numId w:val="6"/>
        </w:numPr>
        <w:tabs>
          <w:tab w:val="left" w:pos="1531"/>
        </w:tabs>
        <w:kinsoku w:val="0"/>
        <w:overflowPunct w:val="0"/>
        <w:spacing w:before="69"/>
        <w:ind w:right="117"/>
        <w:jc w:val="both"/>
        <w:rPr>
          <w:spacing w:val="-1"/>
        </w:rPr>
      </w:pPr>
      <w:r w:rsidRPr="00FA44F5">
        <w:t>One</w:t>
      </w:r>
      <w:r w:rsidRPr="00FA44F5">
        <w:rPr>
          <w:spacing w:val="41"/>
        </w:rPr>
        <w:t xml:space="preserve"> </w:t>
      </w:r>
      <w:r w:rsidRPr="00FA44F5">
        <w:t>copy</w:t>
      </w:r>
      <w:r w:rsidRPr="00FA44F5">
        <w:rPr>
          <w:spacing w:val="40"/>
        </w:rPr>
        <w:t xml:space="preserve"> </w:t>
      </w:r>
      <w:r w:rsidRPr="00FA44F5">
        <w:t>of</w:t>
      </w:r>
      <w:r w:rsidRPr="00FA44F5">
        <w:rPr>
          <w:spacing w:val="42"/>
        </w:rPr>
        <w:t xml:space="preserve"> </w:t>
      </w:r>
      <w:r w:rsidRPr="00FA44F5">
        <w:t>their</w:t>
      </w:r>
      <w:r w:rsidRPr="00FA44F5">
        <w:rPr>
          <w:spacing w:val="44"/>
        </w:rPr>
        <w:t xml:space="preserve"> </w:t>
      </w:r>
      <w:r w:rsidRPr="00FA44F5">
        <w:t>respective</w:t>
      </w:r>
      <w:r w:rsidRPr="00FA44F5">
        <w:rPr>
          <w:spacing w:val="45"/>
        </w:rPr>
        <w:t xml:space="preserve"> </w:t>
      </w:r>
      <w:r w:rsidRPr="00FA44F5">
        <w:rPr>
          <w:spacing w:val="-1"/>
          <w:u w:val="single"/>
        </w:rPr>
        <w:t>original</w:t>
      </w:r>
      <w:r w:rsidRPr="00FA44F5">
        <w:rPr>
          <w:spacing w:val="43"/>
        </w:rPr>
        <w:t xml:space="preserve"> </w:t>
      </w:r>
      <w:r w:rsidRPr="00FA44F5">
        <w:t>exhibits.</w:t>
      </w:r>
      <w:r w:rsidRPr="00FA44F5">
        <w:rPr>
          <w:spacing w:val="26"/>
        </w:rPr>
        <w:t xml:space="preserve"> </w:t>
      </w:r>
      <w:r w:rsidRPr="00FA44F5">
        <w:rPr>
          <w:spacing w:val="-1"/>
        </w:rPr>
        <w:t>Each</w:t>
      </w:r>
      <w:r w:rsidRPr="00FA44F5">
        <w:rPr>
          <w:spacing w:val="45"/>
        </w:rPr>
        <w:t xml:space="preserve"> </w:t>
      </w:r>
      <w:r w:rsidRPr="00FA44F5">
        <w:t>exhibit</w:t>
      </w:r>
      <w:r w:rsidRPr="00FA44F5">
        <w:rPr>
          <w:spacing w:val="43"/>
        </w:rPr>
        <w:t xml:space="preserve"> </w:t>
      </w:r>
      <w:r w:rsidRPr="00FA44F5">
        <w:rPr>
          <w:spacing w:val="-1"/>
        </w:rPr>
        <w:t>shall</w:t>
      </w:r>
      <w:r w:rsidRPr="00FA44F5">
        <w:rPr>
          <w:spacing w:val="43"/>
        </w:rPr>
        <w:t xml:space="preserve"> </w:t>
      </w:r>
      <w:r w:rsidRPr="00FA44F5">
        <w:t>be</w:t>
      </w:r>
      <w:r w:rsidRPr="00FA44F5">
        <w:rPr>
          <w:spacing w:val="42"/>
        </w:rPr>
        <w:t xml:space="preserve"> </w:t>
      </w:r>
      <w:r w:rsidRPr="00FA44F5">
        <w:rPr>
          <w:spacing w:val="-1"/>
        </w:rPr>
        <w:t>properly</w:t>
      </w:r>
      <w:r w:rsidRPr="00FA44F5">
        <w:rPr>
          <w:spacing w:val="46"/>
        </w:rPr>
        <w:t xml:space="preserve"> </w:t>
      </w:r>
      <w:r w:rsidRPr="00FA44F5">
        <w:rPr>
          <w:spacing w:val="-1"/>
        </w:rPr>
        <w:t>labeled</w:t>
      </w:r>
      <w:r w:rsidRPr="00FA44F5">
        <w:rPr>
          <w:spacing w:val="52"/>
        </w:rPr>
        <w:t xml:space="preserve"> </w:t>
      </w:r>
      <w:r w:rsidRPr="00FA44F5">
        <w:t>with</w:t>
      </w:r>
      <w:r w:rsidRPr="00FA44F5">
        <w:rPr>
          <w:spacing w:val="53"/>
        </w:rPr>
        <w:t xml:space="preserve"> </w:t>
      </w:r>
      <w:r w:rsidRPr="00FA44F5">
        <w:t>the</w:t>
      </w:r>
      <w:r w:rsidRPr="00FA44F5">
        <w:rPr>
          <w:spacing w:val="52"/>
        </w:rPr>
        <w:t xml:space="preserve"> </w:t>
      </w:r>
      <w:r w:rsidRPr="00FA44F5">
        <w:rPr>
          <w:spacing w:val="-1"/>
        </w:rPr>
        <w:t>following</w:t>
      </w:r>
      <w:r w:rsidRPr="00FA44F5">
        <w:rPr>
          <w:spacing w:val="50"/>
        </w:rPr>
        <w:t xml:space="preserve"> </w:t>
      </w:r>
      <w:r w:rsidRPr="00FA44F5">
        <w:rPr>
          <w:spacing w:val="-1"/>
        </w:rPr>
        <w:t>information:</w:t>
      </w:r>
      <w:r w:rsidRPr="00FA44F5">
        <w:rPr>
          <w:spacing w:val="55"/>
        </w:rPr>
        <w:t xml:space="preserve"> </w:t>
      </w:r>
      <w:r w:rsidRPr="00FA44F5">
        <w:rPr>
          <w:spacing w:val="-1"/>
        </w:rPr>
        <w:t>Identified</w:t>
      </w:r>
      <w:r w:rsidRPr="00FA44F5">
        <w:rPr>
          <w:spacing w:val="52"/>
        </w:rPr>
        <w:t xml:space="preserve"> </w:t>
      </w:r>
      <w:r w:rsidRPr="00FA44F5">
        <w:rPr>
          <w:spacing w:val="-1"/>
        </w:rPr>
        <w:t>as</w:t>
      </w:r>
      <w:r w:rsidRPr="00FA44F5">
        <w:rPr>
          <w:spacing w:val="52"/>
        </w:rPr>
        <w:t xml:space="preserve"> </w:t>
      </w:r>
      <w:r w:rsidRPr="00FA44F5">
        <w:rPr>
          <w:spacing w:val="-1"/>
        </w:rPr>
        <w:t>either</w:t>
      </w:r>
      <w:r w:rsidRPr="00FA44F5">
        <w:rPr>
          <w:spacing w:val="51"/>
        </w:rPr>
        <w:t xml:space="preserve"> </w:t>
      </w:r>
      <w:r w:rsidRPr="00FA44F5">
        <w:rPr>
          <w:spacing w:val="-1"/>
        </w:rPr>
        <w:t>Plaintiff’s</w:t>
      </w:r>
      <w:r w:rsidRPr="00FA44F5">
        <w:rPr>
          <w:spacing w:val="52"/>
        </w:rPr>
        <w:t xml:space="preserve"> </w:t>
      </w:r>
      <w:r w:rsidRPr="00FA44F5">
        <w:t>or</w:t>
      </w:r>
      <w:r w:rsidRPr="00FA44F5">
        <w:rPr>
          <w:spacing w:val="79"/>
        </w:rPr>
        <w:t xml:space="preserve"> </w:t>
      </w:r>
      <w:r w:rsidRPr="00FA44F5">
        <w:rPr>
          <w:spacing w:val="-1"/>
        </w:rPr>
        <w:t>Defendant’s</w:t>
      </w:r>
      <w:r w:rsidRPr="00FA44F5">
        <w:t xml:space="preserve"> Exhibit, the</w:t>
      </w:r>
      <w:r w:rsidRPr="00FA44F5">
        <w:rPr>
          <w:spacing w:val="-4"/>
        </w:rPr>
        <w:t xml:space="preserve"> </w:t>
      </w:r>
      <w:r w:rsidRPr="00FA44F5">
        <w:rPr>
          <w:spacing w:val="-1"/>
        </w:rPr>
        <w:t>Exhibit</w:t>
      </w:r>
      <w:r w:rsidRPr="00FA44F5">
        <w:t xml:space="preserve"> Number</w:t>
      </w:r>
      <w:r w:rsidRPr="00FA44F5">
        <w:rPr>
          <w:spacing w:val="-2"/>
        </w:rPr>
        <w:t xml:space="preserve"> </w:t>
      </w:r>
      <w:r w:rsidRPr="00FA44F5">
        <w:rPr>
          <w:spacing w:val="-1"/>
        </w:rPr>
        <w:t>and</w:t>
      </w:r>
      <w:r w:rsidRPr="00FA44F5">
        <w:t xml:space="preserve"> the</w:t>
      </w:r>
      <w:r w:rsidRPr="00FA44F5">
        <w:rPr>
          <w:spacing w:val="1"/>
        </w:rPr>
        <w:t xml:space="preserve"> </w:t>
      </w:r>
      <w:r w:rsidRPr="00FA44F5">
        <w:rPr>
          <w:spacing w:val="-1"/>
        </w:rPr>
        <w:t>Case Number.</w:t>
      </w:r>
    </w:p>
    <w:p w14:paraId="0315024C" w14:textId="77777777" w:rsidR="00983273" w:rsidRPr="00FA44F5" w:rsidRDefault="00983273" w:rsidP="00983273">
      <w:pPr>
        <w:pStyle w:val="BodyText"/>
        <w:numPr>
          <w:ilvl w:val="1"/>
          <w:numId w:val="6"/>
        </w:numPr>
        <w:tabs>
          <w:tab w:val="left" w:pos="1531"/>
        </w:tabs>
        <w:kinsoku w:val="0"/>
        <w:overflowPunct w:val="0"/>
        <w:ind w:right="118"/>
        <w:jc w:val="both"/>
      </w:pPr>
      <w:r w:rsidRPr="00FA44F5">
        <w:rPr>
          <w:spacing w:val="-1"/>
        </w:rPr>
        <w:t>Three</w:t>
      </w:r>
      <w:r w:rsidRPr="00FA44F5">
        <w:rPr>
          <w:spacing w:val="15"/>
        </w:rPr>
        <w:t xml:space="preserve"> </w:t>
      </w:r>
      <w:r w:rsidRPr="00FA44F5">
        <w:t>(3)</w:t>
      </w:r>
      <w:r w:rsidRPr="00FA44F5">
        <w:rPr>
          <w:spacing w:val="15"/>
        </w:rPr>
        <w:t xml:space="preserve"> </w:t>
      </w:r>
      <w:r w:rsidRPr="00FA44F5">
        <w:t>hard</w:t>
      </w:r>
      <w:r w:rsidRPr="00FA44F5">
        <w:rPr>
          <w:spacing w:val="15"/>
        </w:rPr>
        <w:t xml:space="preserve"> </w:t>
      </w:r>
      <w:r w:rsidRPr="00FA44F5">
        <w:rPr>
          <w:spacing w:val="-1"/>
        </w:rPr>
        <w:t>copies</w:t>
      </w:r>
      <w:r w:rsidRPr="00FA44F5">
        <w:rPr>
          <w:spacing w:val="16"/>
        </w:rPr>
        <w:t xml:space="preserve"> </w:t>
      </w:r>
      <w:r w:rsidRPr="00FA44F5">
        <w:t>of</w:t>
      </w:r>
      <w:r w:rsidRPr="00FA44F5">
        <w:rPr>
          <w:spacing w:val="15"/>
        </w:rPr>
        <w:t xml:space="preserve"> </w:t>
      </w:r>
      <w:r w:rsidRPr="00FA44F5">
        <w:t>their</w:t>
      </w:r>
      <w:r w:rsidRPr="00FA44F5">
        <w:rPr>
          <w:spacing w:val="15"/>
        </w:rPr>
        <w:t xml:space="preserve"> </w:t>
      </w:r>
      <w:r w:rsidRPr="00FA44F5">
        <w:rPr>
          <w:spacing w:val="-1"/>
        </w:rPr>
        <w:t>exhibit</w:t>
      </w:r>
      <w:r w:rsidRPr="00FA44F5">
        <w:rPr>
          <w:spacing w:val="14"/>
        </w:rPr>
        <w:t xml:space="preserve"> </w:t>
      </w:r>
      <w:r w:rsidRPr="00FA44F5">
        <w:t>list</w:t>
      </w:r>
      <w:r w:rsidRPr="00FA44F5">
        <w:rPr>
          <w:spacing w:val="14"/>
        </w:rPr>
        <w:t xml:space="preserve"> </w:t>
      </w:r>
      <w:r w:rsidRPr="00FA44F5">
        <w:rPr>
          <w:spacing w:val="-1"/>
        </w:rPr>
        <w:t>and</w:t>
      </w:r>
      <w:r w:rsidRPr="00FA44F5">
        <w:rPr>
          <w:spacing w:val="16"/>
        </w:rPr>
        <w:t xml:space="preserve"> </w:t>
      </w:r>
      <w:r w:rsidRPr="00FA44F5">
        <w:rPr>
          <w:spacing w:val="-1"/>
        </w:rPr>
        <w:t>witness</w:t>
      </w:r>
      <w:r w:rsidRPr="00FA44F5">
        <w:rPr>
          <w:spacing w:val="17"/>
        </w:rPr>
        <w:t xml:space="preserve"> </w:t>
      </w:r>
      <w:r w:rsidRPr="00FA44F5">
        <w:t>list.</w:t>
      </w:r>
      <w:r w:rsidRPr="00FA44F5">
        <w:rPr>
          <w:spacing w:val="31"/>
        </w:rPr>
        <w:t xml:space="preserve"> </w:t>
      </w:r>
      <w:r w:rsidRPr="00FA44F5">
        <w:t>The</w:t>
      </w:r>
      <w:r w:rsidRPr="00FA44F5">
        <w:rPr>
          <w:spacing w:val="15"/>
        </w:rPr>
        <w:t xml:space="preserve"> </w:t>
      </w:r>
      <w:r w:rsidRPr="00FA44F5">
        <w:rPr>
          <w:spacing w:val="-1"/>
        </w:rPr>
        <w:t>Court’s</w:t>
      </w:r>
      <w:r w:rsidRPr="00FA44F5">
        <w:rPr>
          <w:spacing w:val="23"/>
        </w:rPr>
        <w:t xml:space="preserve"> </w:t>
      </w:r>
      <w:r w:rsidRPr="00FA44F5">
        <w:rPr>
          <w:spacing w:val="-1"/>
        </w:rPr>
        <w:t>preferred</w:t>
      </w:r>
      <w:r w:rsidRPr="00FA44F5">
        <w:rPr>
          <w:spacing w:val="55"/>
        </w:rPr>
        <w:t xml:space="preserve"> </w:t>
      </w:r>
      <w:r w:rsidRPr="00FA44F5">
        <w:rPr>
          <w:spacing w:val="-1"/>
        </w:rPr>
        <w:t>format</w:t>
      </w:r>
      <w:r w:rsidRPr="00FA44F5">
        <w:t xml:space="preserve"> </w:t>
      </w:r>
      <w:r w:rsidRPr="00FA44F5">
        <w:rPr>
          <w:spacing w:val="-1"/>
        </w:rPr>
        <w:t>for</w:t>
      </w:r>
      <w:r w:rsidRPr="00FA44F5">
        <w:t xml:space="preserve"> Exhibit and </w:t>
      </w:r>
      <w:r w:rsidRPr="00FA44F5">
        <w:rPr>
          <w:spacing w:val="-1"/>
        </w:rPr>
        <w:t>Witness</w:t>
      </w:r>
      <w:r w:rsidRPr="00FA44F5">
        <w:rPr>
          <w:spacing w:val="2"/>
        </w:rPr>
        <w:t xml:space="preserve"> </w:t>
      </w:r>
      <w:r w:rsidRPr="00FA44F5">
        <w:rPr>
          <w:spacing w:val="-2"/>
        </w:rPr>
        <w:t>Lists</w:t>
      </w:r>
      <w:r w:rsidRPr="00FA44F5">
        <w:t xml:space="preserve"> </w:t>
      </w:r>
      <w:r w:rsidRPr="00FA44F5">
        <w:rPr>
          <w:spacing w:val="-1"/>
        </w:rPr>
        <w:t>are</w:t>
      </w:r>
      <w:r w:rsidRPr="00FA44F5">
        <w:t xml:space="preserve"> </w:t>
      </w:r>
      <w:r w:rsidRPr="00FA44F5">
        <w:rPr>
          <w:spacing w:val="-1"/>
        </w:rPr>
        <w:t>available</w:t>
      </w:r>
      <w:r w:rsidRPr="00FA44F5">
        <w:rPr>
          <w:spacing w:val="1"/>
        </w:rPr>
        <w:t xml:space="preserve"> </w:t>
      </w:r>
      <w:r w:rsidRPr="00FA44F5">
        <w:t xml:space="preserve">on </w:t>
      </w:r>
      <w:r w:rsidRPr="00FA44F5">
        <w:rPr>
          <w:spacing w:val="-1"/>
        </w:rPr>
        <w:t>Judge Schroeder’s</w:t>
      </w:r>
      <w:r w:rsidRPr="00FA44F5">
        <w:t xml:space="preserve"> website.</w:t>
      </w:r>
    </w:p>
    <w:p w14:paraId="5805BF1A" w14:textId="77777777" w:rsidR="00983273" w:rsidRPr="00FA44F5" w:rsidRDefault="00983273" w:rsidP="00983273">
      <w:pPr>
        <w:pStyle w:val="BodyText"/>
        <w:numPr>
          <w:ilvl w:val="1"/>
          <w:numId w:val="6"/>
        </w:numPr>
        <w:tabs>
          <w:tab w:val="left" w:pos="1531"/>
        </w:tabs>
        <w:kinsoku w:val="0"/>
        <w:overflowPunct w:val="0"/>
        <w:ind w:right="121"/>
        <w:jc w:val="both"/>
        <w:rPr>
          <w:spacing w:val="-1"/>
        </w:rPr>
      </w:pPr>
      <w:r w:rsidRPr="00FA44F5">
        <w:t>One</w:t>
      </w:r>
      <w:r w:rsidRPr="00FA44F5">
        <w:rPr>
          <w:spacing w:val="43"/>
        </w:rPr>
        <w:t xml:space="preserve"> </w:t>
      </w:r>
      <w:r w:rsidRPr="00FA44F5">
        <w:t>(1)</w:t>
      </w:r>
      <w:r w:rsidRPr="00FA44F5">
        <w:rPr>
          <w:spacing w:val="46"/>
        </w:rPr>
        <w:t xml:space="preserve"> </w:t>
      </w:r>
      <w:r w:rsidRPr="00FA44F5">
        <w:t>copy</w:t>
      </w:r>
      <w:r w:rsidRPr="00FA44F5">
        <w:rPr>
          <w:spacing w:val="38"/>
        </w:rPr>
        <w:t xml:space="preserve"> </w:t>
      </w:r>
      <w:r w:rsidRPr="00FA44F5">
        <w:rPr>
          <w:spacing w:val="1"/>
        </w:rPr>
        <w:t>of</w:t>
      </w:r>
      <w:r w:rsidRPr="00FA44F5">
        <w:rPr>
          <w:spacing w:val="44"/>
        </w:rPr>
        <w:t xml:space="preserve"> </w:t>
      </w:r>
      <w:r w:rsidRPr="00FA44F5">
        <w:rPr>
          <w:spacing w:val="-1"/>
        </w:rPr>
        <w:t>all</w:t>
      </w:r>
      <w:r w:rsidRPr="00FA44F5">
        <w:rPr>
          <w:spacing w:val="46"/>
        </w:rPr>
        <w:t xml:space="preserve"> </w:t>
      </w:r>
      <w:r w:rsidRPr="00FA44F5">
        <w:t>exhibits</w:t>
      </w:r>
      <w:r w:rsidRPr="00FA44F5">
        <w:rPr>
          <w:spacing w:val="46"/>
        </w:rPr>
        <w:t xml:space="preserve"> </w:t>
      </w:r>
      <w:r w:rsidRPr="00FA44F5">
        <w:t>on</w:t>
      </w:r>
      <w:r w:rsidRPr="00FA44F5">
        <w:rPr>
          <w:spacing w:val="45"/>
        </w:rPr>
        <w:t xml:space="preserve"> </w:t>
      </w:r>
      <w:r w:rsidRPr="00FA44F5">
        <w:t>disk(s),</w:t>
      </w:r>
      <w:r w:rsidRPr="00FA44F5">
        <w:rPr>
          <w:spacing w:val="44"/>
        </w:rPr>
        <w:t xml:space="preserve"> </w:t>
      </w:r>
      <w:r w:rsidRPr="00FA44F5">
        <w:t>USB</w:t>
      </w:r>
      <w:r w:rsidRPr="00FA44F5">
        <w:rPr>
          <w:spacing w:val="44"/>
        </w:rPr>
        <w:t xml:space="preserve"> </w:t>
      </w:r>
      <w:r w:rsidRPr="00FA44F5">
        <w:rPr>
          <w:spacing w:val="-1"/>
        </w:rPr>
        <w:t>Flash</w:t>
      </w:r>
      <w:r w:rsidRPr="00FA44F5">
        <w:rPr>
          <w:spacing w:val="45"/>
        </w:rPr>
        <w:t xml:space="preserve"> </w:t>
      </w:r>
      <w:r w:rsidRPr="00FA44F5">
        <w:rPr>
          <w:spacing w:val="-1"/>
        </w:rPr>
        <w:t>Drive(s),</w:t>
      </w:r>
      <w:r w:rsidRPr="00FA44F5">
        <w:rPr>
          <w:spacing w:val="45"/>
        </w:rPr>
        <w:t xml:space="preserve"> </w:t>
      </w:r>
      <w:r w:rsidRPr="00FA44F5">
        <w:t>or</w:t>
      </w:r>
      <w:r w:rsidRPr="00FA44F5">
        <w:rPr>
          <w:spacing w:val="44"/>
        </w:rPr>
        <w:t xml:space="preserve"> </w:t>
      </w:r>
      <w:r w:rsidRPr="00FA44F5">
        <w:t>portable</w:t>
      </w:r>
      <w:r w:rsidRPr="00FA44F5">
        <w:rPr>
          <w:spacing w:val="44"/>
        </w:rPr>
        <w:t xml:space="preserve"> </w:t>
      </w:r>
      <w:r w:rsidRPr="00FA44F5">
        <w:rPr>
          <w:spacing w:val="-1"/>
        </w:rPr>
        <w:t>hard</w:t>
      </w:r>
      <w:r w:rsidRPr="00FA44F5">
        <w:rPr>
          <w:spacing w:val="40"/>
        </w:rPr>
        <w:t xml:space="preserve"> </w:t>
      </w:r>
      <w:r w:rsidRPr="00FA44F5">
        <w:rPr>
          <w:spacing w:val="-1"/>
        </w:rPr>
        <w:t>drive(s).</w:t>
      </w:r>
      <w:r w:rsidRPr="00FA44F5">
        <w:t xml:space="preserve">  This </w:t>
      </w:r>
      <w:r w:rsidRPr="00FA44F5">
        <w:rPr>
          <w:spacing w:val="-1"/>
        </w:rPr>
        <w:t>shall</w:t>
      </w:r>
      <w:r w:rsidRPr="00FA44F5">
        <w:t xml:space="preserve"> be</w:t>
      </w:r>
      <w:r w:rsidRPr="00FA44F5">
        <w:rPr>
          <w:spacing w:val="-1"/>
        </w:rPr>
        <w:t xml:space="preserve"> tendered</w:t>
      </w:r>
      <w:r w:rsidRPr="00FA44F5">
        <w:t xml:space="preserve"> to the</w:t>
      </w:r>
      <w:r w:rsidRPr="00FA44F5">
        <w:rPr>
          <w:spacing w:val="-1"/>
        </w:rPr>
        <w:t xml:space="preserve"> Courtroom</w:t>
      </w:r>
      <w:r w:rsidRPr="00FA44F5">
        <w:rPr>
          <w:spacing w:val="2"/>
        </w:rPr>
        <w:t xml:space="preserve"> </w:t>
      </w:r>
      <w:r w:rsidRPr="00FA44F5">
        <w:t>Deputy</w:t>
      </w:r>
      <w:r w:rsidRPr="00FA44F5">
        <w:rPr>
          <w:spacing w:val="-3"/>
        </w:rPr>
        <w:t xml:space="preserve"> </w:t>
      </w:r>
      <w:r w:rsidRPr="00FA44F5">
        <w:rPr>
          <w:spacing w:val="-1"/>
        </w:rPr>
        <w:t>at</w:t>
      </w:r>
      <w:r w:rsidRPr="00FA44F5">
        <w:t xml:space="preserve"> the</w:t>
      </w:r>
      <w:r w:rsidRPr="00FA44F5">
        <w:rPr>
          <w:spacing w:val="-1"/>
        </w:rPr>
        <w:t xml:space="preserve"> </w:t>
      </w:r>
      <w:r w:rsidRPr="00FA44F5">
        <w:t>beginning</w:t>
      </w:r>
      <w:r w:rsidRPr="00FA44F5">
        <w:rPr>
          <w:spacing w:val="-1"/>
        </w:rPr>
        <w:t xml:space="preserve"> </w:t>
      </w:r>
      <w:r w:rsidRPr="00FA44F5">
        <w:t xml:space="preserve">of </w:t>
      </w:r>
      <w:r w:rsidRPr="00FA44F5">
        <w:rPr>
          <w:spacing w:val="-1"/>
        </w:rPr>
        <w:t>trial.</w:t>
      </w:r>
    </w:p>
    <w:p w14:paraId="6F8129B4" w14:textId="77777777" w:rsidR="00983273" w:rsidRPr="00FA44F5" w:rsidRDefault="00983273" w:rsidP="00983273">
      <w:pPr>
        <w:ind w:left="-1440"/>
        <w:jc w:val="both"/>
        <w:rPr>
          <w:sz w:val="24"/>
          <w:szCs w:val="24"/>
          <w:lang w:val="en-CA"/>
        </w:rPr>
      </w:pPr>
    </w:p>
    <w:p w14:paraId="4929C664" w14:textId="77777777" w:rsidR="00983273" w:rsidRPr="00FA44F5" w:rsidRDefault="00983273" w:rsidP="00983273">
      <w:pPr>
        <w:widowControl w:val="0"/>
        <w:numPr>
          <w:ilvl w:val="0"/>
          <w:numId w:val="6"/>
        </w:numPr>
        <w:jc w:val="both"/>
        <w:rPr>
          <w:sz w:val="24"/>
          <w:szCs w:val="24"/>
          <w:u w:val="single"/>
          <w:lang w:val="en-CA"/>
        </w:rPr>
      </w:pPr>
      <w:r w:rsidRPr="00FA44F5">
        <w:rPr>
          <w:sz w:val="24"/>
          <w:szCs w:val="24"/>
          <w:u w:val="single"/>
          <w:lang w:val="en-CA"/>
        </w:rPr>
        <w:t>Objections</w:t>
      </w:r>
    </w:p>
    <w:p w14:paraId="62ACC8A9" w14:textId="77777777" w:rsidR="00983273" w:rsidRPr="00FA44F5" w:rsidRDefault="00983273" w:rsidP="00983273">
      <w:pPr>
        <w:ind w:left="820"/>
        <w:jc w:val="both"/>
        <w:rPr>
          <w:sz w:val="24"/>
          <w:szCs w:val="24"/>
          <w:lang w:val="en-CA"/>
        </w:rPr>
      </w:pPr>
    </w:p>
    <w:p w14:paraId="199AEF89" w14:textId="77777777" w:rsidR="00983273" w:rsidRPr="00FA44F5" w:rsidRDefault="00983273" w:rsidP="00983273">
      <w:pPr>
        <w:ind w:left="820"/>
        <w:jc w:val="both"/>
        <w:rPr>
          <w:sz w:val="24"/>
          <w:szCs w:val="24"/>
          <w:lang w:val="en-CA"/>
        </w:rPr>
      </w:pPr>
      <w:r w:rsidRPr="00FA44F5">
        <w:rPr>
          <w:sz w:val="24"/>
          <w:szCs w:val="24"/>
          <w:lang w:val="en-CA"/>
        </w:rPr>
        <w:fldChar w:fldCharType="begin"/>
      </w:r>
      <w:r w:rsidRPr="00FA44F5">
        <w:rPr>
          <w:sz w:val="24"/>
          <w:szCs w:val="24"/>
          <w:lang w:val="en-CA"/>
        </w:rPr>
        <w:instrText xml:space="preserve"> SEQ CHAPTER \h \r 1</w:instrText>
      </w:r>
      <w:r w:rsidRPr="00FA44F5">
        <w:rPr>
          <w:sz w:val="24"/>
          <w:szCs w:val="24"/>
          <w:lang w:val="en-CA"/>
        </w:rPr>
        <w:fldChar w:fldCharType="end"/>
      </w:r>
      <w:r w:rsidRPr="00FA44F5">
        <w:rPr>
          <w:sz w:val="24"/>
          <w:szCs w:val="24"/>
        </w:rPr>
        <w:t xml:space="preserve">Because the Court has preadmitted all exhibits and allowed an objection period, the parties need not file objections during trial, unless they could not have been reasonably anticipated.  </w:t>
      </w:r>
    </w:p>
    <w:p w14:paraId="67E42313" w14:textId="77777777" w:rsidR="00983273" w:rsidRPr="00FA44F5" w:rsidRDefault="00983273" w:rsidP="00983273">
      <w:pPr>
        <w:rPr>
          <w:sz w:val="24"/>
          <w:szCs w:val="24"/>
        </w:rPr>
      </w:pPr>
    </w:p>
    <w:p w14:paraId="3622749B" w14:textId="77777777" w:rsidR="00983273" w:rsidRPr="00FA44F5" w:rsidRDefault="00983273" w:rsidP="00983273">
      <w:pPr>
        <w:rPr>
          <w:sz w:val="24"/>
          <w:szCs w:val="24"/>
        </w:rPr>
        <w:sectPr w:rsidR="00983273" w:rsidRPr="00FA44F5" w:rsidSect="00D57025">
          <w:pgSz w:w="12240" w:h="15840"/>
          <w:pgMar w:top="1440" w:right="1440" w:bottom="1440" w:left="1440" w:header="1440" w:footer="1440" w:gutter="0"/>
          <w:cols w:space="720"/>
        </w:sectPr>
      </w:pPr>
    </w:p>
    <w:p w14:paraId="62E03CF1" w14:textId="77777777" w:rsidR="00983273" w:rsidRPr="00FA44F5" w:rsidRDefault="00983273" w:rsidP="00983273">
      <w:pPr>
        <w:pStyle w:val="Level1"/>
        <w:numPr>
          <w:ilvl w:val="0"/>
          <w:numId w:val="7"/>
        </w:numPr>
        <w:tabs>
          <w:tab w:val="left" w:pos="720"/>
          <w:tab w:val="left" w:pos="1440"/>
        </w:tabs>
        <w:ind w:left="1440" w:hanging="1440"/>
        <w:jc w:val="both"/>
      </w:pPr>
      <w:r w:rsidRPr="00FA44F5">
        <w:t xml:space="preserve">The parties should exchange exhibit lists no later than 7:00 p.m. each day before they are intended to be presented.  The parties should exchange demonstrative evidence by 7:00 p.m. each day before they are intended to be presented.  </w:t>
      </w:r>
    </w:p>
    <w:p w14:paraId="4F8ED333" w14:textId="77777777" w:rsidR="00983273" w:rsidRPr="00FA44F5" w:rsidRDefault="00983273" w:rsidP="00983273">
      <w:pPr>
        <w:pStyle w:val="Level1"/>
        <w:tabs>
          <w:tab w:val="left" w:pos="720"/>
          <w:tab w:val="left" w:pos="1440"/>
        </w:tabs>
        <w:ind w:left="1440"/>
        <w:jc w:val="both"/>
      </w:pPr>
    </w:p>
    <w:p w14:paraId="354929B7" w14:textId="77777777" w:rsidR="00983273" w:rsidRPr="00FA44F5" w:rsidRDefault="00983273" w:rsidP="00983273">
      <w:pPr>
        <w:pStyle w:val="Level1"/>
        <w:numPr>
          <w:ilvl w:val="0"/>
          <w:numId w:val="7"/>
        </w:numPr>
        <w:tabs>
          <w:tab w:val="left" w:pos="720"/>
          <w:tab w:val="left" w:pos="1440"/>
        </w:tabs>
        <w:ind w:left="1440" w:hanging="1440"/>
        <w:jc w:val="both"/>
      </w:pPr>
      <w:r w:rsidRPr="00FA44F5">
        <w:t xml:space="preserve">The parties should file any objections by 8:30 p.m. and any written response should be filed by 9:30 p.m.  The Court expects the parties to resolve all issues regarding demonstratives.  </w:t>
      </w:r>
    </w:p>
    <w:p w14:paraId="52D21152" w14:textId="77777777" w:rsidR="00983273" w:rsidRPr="00FA44F5" w:rsidRDefault="00983273" w:rsidP="00983273">
      <w:pPr>
        <w:numPr>
          <w:ilvl w:val="12"/>
          <w:numId w:val="0"/>
        </w:numPr>
        <w:rPr>
          <w:sz w:val="24"/>
          <w:szCs w:val="24"/>
        </w:rPr>
      </w:pPr>
    </w:p>
    <w:p w14:paraId="5FEF4756" w14:textId="77777777" w:rsidR="00983273" w:rsidRPr="00FA44F5" w:rsidRDefault="00983273" w:rsidP="00983273">
      <w:pPr>
        <w:spacing w:line="2" w:lineRule="exact"/>
        <w:rPr>
          <w:sz w:val="24"/>
          <w:szCs w:val="24"/>
        </w:rPr>
      </w:pPr>
    </w:p>
    <w:p w14:paraId="79909231" w14:textId="77777777" w:rsidR="00983273" w:rsidRDefault="00983273" w:rsidP="00983273">
      <w:pPr>
        <w:pStyle w:val="Level1"/>
        <w:numPr>
          <w:ilvl w:val="0"/>
          <w:numId w:val="7"/>
        </w:numPr>
        <w:tabs>
          <w:tab w:val="left" w:pos="720"/>
          <w:tab w:val="left" w:pos="1440"/>
        </w:tabs>
        <w:ind w:left="1440" w:hanging="1440"/>
      </w:pPr>
      <w:r w:rsidRPr="00FA44F5">
        <w:t>If the parties resolve the objection or motion, they are to promptly file notice with the Court.</w:t>
      </w:r>
    </w:p>
    <w:p w14:paraId="3A456DD8" w14:textId="77777777" w:rsidR="00983273" w:rsidRDefault="00983273" w:rsidP="00983273">
      <w:pPr>
        <w:pStyle w:val="Level1"/>
        <w:tabs>
          <w:tab w:val="left" w:pos="720"/>
          <w:tab w:val="left" w:pos="1440"/>
        </w:tabs>
        <w:ind w:left="1440"/>
      </w:pPr>
    </w:p>
    <w:p w14:paraId="1493BDAE" w14:textId="77777777" w:rsidR="00983273" w:rsidRDefault="00983273" w:rsidP="00983273">
      <w:pPr>
        <w:pStyle w:val="Level1"/>
        <w:numPr>
          <w:ilvl w:val="0"/>
          <w:numId w:val="6"/>
        </w:numPr>
        <w:tabs>
          <w:tab w:val="left" w:pos="720"/>
        </w:tabs>
      </w:pPr>
      <w:r>
        <w:rPr>
          <w:lang w:val="en-CA"/>
        </w:rPr>
        <w:t xml:space="preserve"> </w:t>
      </w:r>
      <w:r w:rsidRPr="00983273">
        <w:rPr>
          <w:lang w:val="en-CA"/>
        </w:rPr>
        <w:fldChar w:fldCharType="begin"/>
      </w:r>
      <w:r w:rsidRPr="00983273">
        <w:rPr>
          <w:lang w:val="en-CA"/>
        </w:rPr>
        <w:instrText xml:space="preserve"> SEQ CHAPTER \h \r 1</w:instrText>
      </w:r>
      <w:r w:rsidRPr="00983273">
        <w:rPr>
          <w:lang w:val="en-CA"/>
        </w:rPr>
        <w:fldChar w:fldCharType="end"/>
      </w:r>
      <w:r w:rsidRPr="00983273">
        <w:rPr>
          <w:u w:val="single"/>
        </w:rPr>
        <w:t>During trial and on a daily basis</w:t>
      </w:r>
      <w:r w:rsidRPr="00983273">
        <w:t>, each party shall tender to the Court a new list reflecting            any additional exhibits admitted the previous day.</w:t>
      </w:r>
    </w:p>
    <w:p w14:paraId="02E07742" w14:textId="77777777" w:rsidR="00983273" w:rsidRDefault="00983273" w:rsidP="00983273">
      <w:pPr>
        <w:pStyle w:val="Level1"/>
        <w:tabs>
          <w:tab w:val="left" w:pos="720"/>
        </w:tabs>
        <w:ind w:left="820"/>
      </w:pPr>
    </w:p>
    <w:p w14:paraId="784BD78B" w14:textId="77777777" w:rsidR="00983273" w:rsidRPr="00983273" w:rsidRDefault="00983273" w:rsidP="00983273">
      <w:pPr>
        <w:pStyle w:val="Level1"/>
        <w:numPr>
          <w:ilvl w:val="0"/>
          <w:numId w:val="6"/>
        </w:numPr>
        <w:tabs>
          <w:tab w:val="left" w:pos="720"/>
        </w:tabs>
      </w:pPr>
      <w:r>
        <w:rPr>
          <w:u w:val="single"/>
        </w:rPr>
        <w:t xml:space="preserve"> </w:t>
      </w:r>
      <w:r w:rsidRPr="00983273">
        <w:rPr>
          <w:u w:val="single"/>
        </w:rPr>
        <w:t>At</w:t>
      </w:r>
      <w:r w:rsidRPr="00983273">
        <w:rPr>
          <w:spacing w:val="18"/>
          <w:u w:val="single"/>
        </w:rPr>
        <w:t xml:space="preserve"> </w:t>
      </w:r>
      <w:r w:rsidRPr="00983273">
        <w:rPr>
          <w:u w:val="single"/>
        </w:rPr>
        <w:t>the</w:t>
      </w:r>
      <w:r w:rsidRPr="00983273">
        <w:rPr>
          <w:spacing w:val="18"/>
          <w:u w:val="single"/>
        </w:rPr>
        <w:t xml:space="preserve"> </w:t>
      </w:r>
      <w:r w:rsidRPr="00983273">
        <w:rPr>
          <w:spacing w:val="-1"/>
          <w:u w:val="single"/>
        </w:rPr>
        <w:t>conclusion</w:t>
      </w:r>
      <w:r w:rsidRPr="00983273">
        <w:rPr>
          <w:spacing w:val="18"/>
          <w:u w:val="single"/>
        </w:rPr>
        <w:t xml:space="preserve"> </w:t>
      </w:r>
      <w:r w:rsidRPr="00983273">
        <w:rPr>
          <w:u w:val="single"/>
        </w:rPr>
        <w:t>of</w:t>
      </w:r>
      <w:r w:rsidRPr="00983273">
        <w:rPr>
          <w:spacing w:val="20"/>
          <w:u w:val="single"/>
        </w:rPr>
        <w:t xml:space="preserve"> </w:t>
      </w:r>
      <w:r w:rsidRPr="00983273">
        <w:rPr>
          <w:spacing w:val="-1"/>
          <w:u w:val="single"/>
        </w:rPr>
        <w:t>evidence</w:t>
      </w:r>
      <w:r w:rsidRPr="00983273">
        <w:rPr>
          <w:spacing w:val="-1"/>
        </w:rPr>
        <w:t>,</w:t>
      </w:r>
      <w:r w:rsidRPr="00983273">
        <w:rPr>
          <w:spacing w:val="21"/>
        </w:rPr>
        <w:t xml:space="preserve"> </w:t>
      </w:r>
      <w:r w:rsidRPr="00983273">
        <w:t>the</w:t>
      </w:r>
      <w:r w:rsidRPr="00983273">
        <w:rPr>
          <w:spacing w:val="18"/>
        </w:rPr>
        <w:t xml:space="preserve"> </w:t>
      </w:r>
      <w:r w:rsidRPr="00983273">
        <w:rPr>
          <w:spacing w:val="-1"/>
        </w:rPr>
        <w:t>parties</w:t>
      </w:r>
      <w:r w:rsidRPr="00983273">
        <w:rPr>
          <w:spacing w:val="21"/>
        </w:rPr>
        <w:t xml:space="preserve"> </w:t>
      </w:r>
      <w:r w:rsidRPr="00983273">
        <w:rPr>
          <w:spacing w:val="-1"/>
        </w:rPr>
        <w:t>shall</w:t>
      </w:r>
      <w:r w:rsidRPr="00983273">
        <w:rPr>
          <w:spacing w:val="19"/>
        </w:rPr>
        <w:t xml:space="preserve"> </w:t>
      </w:r>
      <w:r w:rsidRPr="00983273">
        <w:rPr>
          <w:spacing w:val="-1"/>
        </w:rPr>
        <w:t>tender</w:t>
      </w:r>
      <w:r w:rsidRPr="00983273">
        <w:rPr>
          <w:spacing w:val="18"/>
        </w:rPr>
        <w:t xml:space="preserve"> </w:t>
      </w:r>
      <w:r w:rsidRPr="00983273">
        <w:t>to</w:t>
      </w:r>
      <w:r w:rsidRPr="00983273">
        <w:rPr>
          <w:spacing w:val="19"/>
        </w:rPr>
        <w:t xml:space="preserve"> </w:t>
      </w:r>
      <w:r w:rsidRPr="00983273">
        <w:t>the</w:t>
      </w:r>
      <w:r w:rsidRPr="00983273">
        <w:rPr>
          <w:spacing w:val="20"/>
        </w:rPr>
        <w:t xml:space="preserve"> </w:t>
      </w:r>
      <w:r w:rsidRPr="00983273">
        <w:t>Court</w:t>
      </w:r>
      <w:r w:rsidRPr="00983273">
        <w:rPr>
          <w:spacing w:val="18"/>
        </w:rPr>
        <w:t xml:space="preserve"> </w:t>
      </w:r>
      <w:r w:rsidRPr="00983273">
        <w:t>a</w:t>
      </w:r>
      <w:r w:rsidRPr="00983273">
        <w:rPr>
          <w:spacing w:val="20"/>
        </w:rPr>
        <w:t xml:space="preserve"> </w:t>
      </w:r>
      <w:r w:rsidRPr="00983273">
        <w:t>cumulative</w:t>
      </w:r>
      <w:r w:rsidRPr="00983273">
        <w:rPr>
          <w:spacing w:val="18"/>
        </w:rPr>
        <w:t xml:space="preserve"> </w:t>
      </w:r>
      <w:r w:rsidRPr="00983273">
        <w:t>list</w:t>
      </w:r>
      <w:r w:rsidRPr="00983273">
        <w:rPr>
          <w:spacing w:val="61"/>
        </w:rPr>
        <w:t xml:space="preserve">            </w:t>
      </w:r>
      <w:r w:rsidRPr="00983273">
        <w:rPr>
          <w:spacing w:val="-1"/>
        </w:rPr>
        <w:t>entitled</w:t>
      </w:r>
      <w:r w:rsidRPr="00983273">
        <w:t xml:space="preserve"> </w:t>
      </w:r>
      <w:r w:rsidRPr="00983273">
        <w:rPr>
          <w:spacing w:val="-1"/>
        </w:rPr>
        <w:t>“Plaintiff’s</w:t>
      </w:r>
      <w:r w:rsidRPr="00983273">
        <w:t xml:space="preserve"> / </w:t>
      </w:r>
      <w:r w:rsidRPr="00983273">
        <w:rPr>
          <w:spacing w:val="-1"/>
        </w:rPr>
        <w:t>Defendant’s</w:t>
      </w:r>
      <w:r w:rsidRPr="00983273">
        <w:t xml:space="preserve"> </w:t>
      </w:r>
      <w:r w:rsidRPr="00983273">
        <w:rPr>
          <w:spacing w:val="-1"/>
        </w:rPr>
        <w:t>Final</w:t>
      </w:r>
      <w:r w:rsidRPr="00983273">
        <w:rPr>
          <w:spacing w:val="2"/>
        </w:rPr>
        <w:t xml:space="preserve"> </w:t>
      </w:r>
      <w:r w:rsidRPr="00983273">
        <w:rPr>
          <w:spacing w:val="-2"/>
        </w:rPr>
        <w:t>List</w:t>
      </w:r>
      <w:r w:rsidRPr="00983273">
        <w:t xml:space="preserve"> of </w:t>
      </w:r>
      <w:r w:rsidRPr="00983273">
        <w:rPr>
          <w:spacing w:val="-1"/>
        </w:rPr>
        <w:t>All</w:t>
      </w:r>
      <w:r w:rsidRPr="00983273">
        <w:rPr>
          <w:spacing w:val="3"/>
        </w:rPr>
        <w:t xml:space="preserve"> </w:t>
      </w:r>
      <w:r w:rsidRPr="00983273">
        <w:t xml:space="preserve">Admitted </w:t>
      </w:r>
      <w:r w:rsidRPr="00983273">
        <w:rPr>
          <w:spacing w:val="-1"/>
        </w:rPr>
        <w:t>Exhibits.”</w:t>
      </w:r>
    </w:p>
    <w:p w14:paraId="1098F506" w14:textId="77777777" w:rsidR="00983273" w:rsidRDefault="00983273" w:rsidP="00983273">
      <w:pPr>
        <w:pStyle w:val="ListParagraph"/>
      </w:pPr>
    </w:p>
    <w:p w14:paraId="56FCA598" w14:textId="77777777" w:rsidR="00983273" w:rsidRPr="00FA44F5" w:rsidRDefault="00983273" w:rsidP="00983273">
      <w:pPr>
        <w:pStyle w:val="BodyText"/>
        <w:numPr>
          <w:ilvl w:val="0"/>
          <w:numId w:val="6"/>
        </w:numPr>
        <w:tabs>
          <w:tab w:val="left" w:pos="821"/>
        </w:tabs>
        <w:kinsoku w:val="0"/>
        <w:overflowPunct w:val="0"/>
        <w:ind w:right="119"/>
        <w:jc w:val="both"/>
        <w:rPr>
          <w:spacing w:val="-1"/>
        </w:rPr>
      </w:pPr>
      <w:r w:rsidRPr="00FA44F5">
        <w:t>E</w:t>
      </w:r>
      <w:r w:rsidRPr="00FA44F5">
        <w:rPr>
          <w:spacing w:val="-1"/>
        </w:rPr>
        <w:t>ach</w:t>
      </w:r>
      <w:r w:rsidRPr="00FA44F5">
        <w:rPr>
          <w:spacing w:val="18"/>
        </w:rPr>
        <w:t xml:space="preserve"> </w:t>
      </w:r>
      <w:r w:rsidRPr="00FA44F5">
        <w:t>party</w:t>
      </w:r>
      <w:r w:rsidRPr="00FA44F5">
        <w:rPr>
          <w:spacing w:val="14"/>
        </w:rPr>
        <w:t xml:space="preserve"> </w:t>
      </w:r>
      <w:r w:rsidRPr="00FA44F5">
        <w:rPr>
          <w:spacing w:val="-1"/>
        </w:rPr>
        <w:t>shall</w:t>
      </w:r>
      <w:r w:rsidRPr="00FA44F5">
        <w:rPr>
          <w:spacing w:val="19"/>
        </w:rPr>
        <w:t xml:space="preserve"> </w:t>
      </w:r>
      <w:r w:rsidRPr="00FA44F5">
        <w:rPr>
          <w:spacing w:val="1"/>
        </w:rPr>
        <w:t>be</w:t>
      </w:r>
      <w:r w:rsidRPr="00FA44F5">
        <w:rPr>
          <w:spacing w:val="18"/>
        </w:rPr>
        <w:t xml:space="preserve"> </w:t>
      </w:r>
      <w:r w:rsidRPr="00FA44F5">
        <w:rPr>
          <w:spacing w:val="-1"/>
        </w:rPr>
        <w:t>responsible</w:t>
      </w:r>
      <w:r w:rsidRPr="00FA44F5">
        <w:rPr>
          <w:spacing w:val="18"/>
        </w:rPr>
        <w:t xml:space="preserve"> </w:t>
      </w:r>
      <w:r w:rsidRPr="00FA44F5">
        <w:t>for</w:t>
      </w:r>
      <w:r w:rsidRPr="00FA44F5">
        <w:rPr>
          <w:spacing w:val="17"/>
        </w:rPr>
        <w:t xml:space="preserve"> </w:t>
      </w:r>
      <w:r w:rsidRPr="00FA44F5">
        <w:t>pulling</w:t>
      </w:r>
      <w:r w:rsidRPr="00FA44F5">
        <w:rPr>
          <w:spacing w:val="19"/>
        </w:rPr>
        <w:t xml:space="preserve"> </w:t>
      </w:r>
      <w:r w:rsidRPr="00FA44F5">
        <w:t>those</w:t>
      </w:r>
      <w:r w:rsidRPr="00FA44F5">
        <w:rPr>
          <w:spacing w:val="18"/>
        </w:rPr>
        <w:t xml:space="preserve"> </w:t>
      </w:r>
      <w:r w:rsidRPr="00FA44F5">
        <w:rPr>
          <w:spacing w:val="-1"/>
        </w:rPr>
        <w:t>exhibits</w:t>
      </w:r>
      <w:r w:rsidRPr="00FA44F5">
        <w:rPr>
          <w:spacing w:val="79"/>
        </w:rPr>
        <w:t xml:space="preserve"> </w:t>
      </w:r>
      <w:r w:rsidRPr="00FA44F5">
        <w:rPr>
          <w:spacing w:val="-1"/>
          <w:u w:val="single"/>
        </w:rPr>
        <w:t>admitted</w:t>
      </w:r>
      <w:r w:rsidRPr="00FA44F5">
        <w:rPr>
          <w:spacing w:val="-1"/>
        </w:rPr>
        <w:t xml:space="preserve"> at</w:t>
      </w:r>
      <w:r w:rsidRPr="00FA44F5">
        <w:rPr>
          <w:spacing w:val="17"/>
        </w:rPr>
        <w:t xml:space="preserve"> </w:t>
      </w:r>
      <w:r w:rsidRPr="00FA44F5">
        <w:rPr>
          <w:spacing w:val="-1"/>
        </w:rPr>
        <w:t>trial</w:t>
      </w:r>
      <w:r w:rsidRPr="00FA44F5">
        <w:rPr>
          <w:spacing w:val="17"/>
        </w:rPr>
        <w:t xml:space="preserve"> </w:t>
      </w:r>
      <w:r w:rsidRPr="00FA44F5">
        <w:rPr>
          <w:spacing w:val="-1"/>
        </w:rPr>
        <w:t>and</w:t>
      </w:r>
      <w:r w:rsidRPr="00FA44F5">
        <w:rPr>
          <w:spacing w:val="16"/>
        </w:rPr>
        <w:t xml:space="preserve"> </w:t>
      </w:r>
      <w:r w:rsidRPr="00FA44F5">
        <w:t>tendering</w:t>
      </w:r>
      <w:r w:rsidRPr="00FA44F5">
        <w:rPr>
          <w:spacing w:val="15"/>
        </w:rPr>
        <w:t xml:space="preserve"> </w:t>
      </w:r>
      <w:r w:rsidRPr="00FA44F5">
        <w:t>those</w:t>
      </w:r>
      <w:r w:rsidRPr="00FA44F5">
        <w:rPr>
          <w:spacing w:val="15"/>
        </w:rPr>
        <w:t xml:space="preserve"> </w:t>
      </w:r>
      <w:r w:rsidRPr="00FA44F5">
        <w:t>to</w:t>
      </w:r>
      <w:r w:rsidRPr="00FA44F5">
        <w:rPr>
          <w:spacing w:val="17"/>
        </w:rPr>
        <w:t xml:space="preserve"> </w:t>
      </w:r>
      <w:r w:rsidRPr="00FA44F5">
        <w:t>the</w:t>
      </w:r>
      <w:r w:rsidRPr="00FA44F5">
        <w:rPr>
          <w:spacing w:val="16"/>
        </w:rPr>
        <w:t xml:space="preserve"> </w:t>
      </w:r>
      <w:r w:rsidRPr="00FA44F5">
        <w:t>Courtroom</w:t>
      </w:r>
      <w:r w:rsidRPr="00FA44F5">
        <w:rPr>
          <w:spacing w:val="17"/>
        </w:rPr>
        <w:t xml:space="preserve"> </w:t>
      </w:r>
      <w:r w:rsidRPr="00FA44F5">
        <w:rPr>
          <w:spacing w:val="-1"/>
        </w:rPr>
        <w:t>Deputy,</w:t>
      </w:r>
      <w:r w:rsidRPr="00FA44F5">
        <w:rPr>
          <w:spacing w:val="16"/>
        </w:rPr>
        <w:t xml:space="preserve"> </w:t>
      </w:r>
      <w:r w:rsidRPr="00FA44F5">
        <w:t>who</w:t>
      </w:r>
      <w:r w:rsidRPr="00FA44F5">
        <w:rPr>
          <w:spacing w:val="18"/>
        </w:rPr>
        <w:t xml:space="preserve"> </w:t>
      </w:r>
      <w:r w:rsidRPr="00FA44F5">
        <w:t>will</w:t>
      </w:r>
      <w:r w:rsidRPr="00FA44F5">
        <w:rPr>
          <w:spacing w:val="17"/>
        </w:rPr>
        <w:t xml:space="preserve"> </w:t>
      </w:r>
      <w:r w:rsidRPr="00FA44F5">
        <w:t>verify</w:t>
      </w:r>
      <w:r w:rsidRPr="00FA44F5">
        <w:rPr>
          <w:spacing w:val="11"/>
        </w:rPr>
        <w:t xml:space="preserve"> </w:t>
      </w:r>
      <w:r w:rsidRPr="00FA44F5">
        <w:t>the</w:t>
      </w:r>
      <w:r w:rsidRPr="00FA44F5">
        <w:rPr>
          <w:spacing w:val="15"/>
        </w:rPr>
        <w:t xml:space="preserve"> </w:t>
      </w:r>
      <w:r w:rsidRPr="00FA44F5">
        <w:t>exhibits</w:t>
      </w:r>
      <w:r w:rsidRPr="00FA44F5">
        <w:rPr>
          <w:spacing w:val="42"/>
        </w:rPr>
        <w:t xml:space="preserve"> </w:t>
      </w:r>
      <w:r w:rsidRPr="00FA44F5">
        <w:rPr>
          <w:spacing w:val="-1"/>
        </w:rPr>
        <w:t>and</w:t>
      </w:r>
      <w:r w:rsidRPr="00FA44F5">
        <w:t xml:space="preserve"> </w:t>
      </w:r>
      <w:r w:rsidRPr="00FA44F5">
        <w:rPr>
          <w:spacing w:val="-1"/>
        </w:rPr>
        <w:t>tender</w:t>
      </w:r>
      <w:r w:rsidRPr="00FA44F5">
        <w:t xml:space="preserve"> </w:t>
      </w:r>
      <w:r w:rsidRPr="00FA44F5">
        <w:rPr>
          <w:spacing w:val="-1"/>
        </w:rPr>
        <w:t>them</w:t>
      </w:r>
      <w:r w:rsidRPr="00FA44F5">
        <w:t xml:space="preserve"> to the jury</w:t>
      </w:r>
      <w:r w:rsidRPr="00FA44F5">
        <w:rPr>
          <w:spacing w:val="-3"/>
        </w:rPr>
        <w:t xml:space="preserve"> </w:t>
      </w:r>
      <w:r w:rsidRPr="00FA44F5">
        <w:t>for</w:t>
      </w:r>
      <w:r w:rsidRPr="00FA44F5">
        <w:rPr>
          <w:spacing w:val="-2"/>
        </w:rPr>
        <w:t xml:space="preserve"> </w:t>
      </w:r>
      <w:r w:rsidRPr="00FA44F5">
        <w:t>their</w:t>
      </w:r>
      <w:r w:rsidRPr="00FA44F5">
        <w:rPr>
          <w:spacing w:val="-1"/>
        </w:rPr>
        <w:t xml:space="preserve"> deliberations.</w:t>
      </w:r>
    </w:p>
    <w:p w14:paraId="35699DD3" w14:textId="77777777" w:rsidR="00983273" w:rsidRPr="00FA44F5" w:rsidRDefault="00983273" w:rsidP="00983273">
      <w:pPr>
        <w:pStyle w:val="BodyText"/>
        <w:kinsoku w:val="0"/>
        <w:overflowPunct w:val="0"/>
        <w:ind w:left="0" w:firstLine="0"/>
      </w:pPr>
    </w:p>
    <w:p w14:paraId="2FD866D1" w14:textId="77777777" w:rsidR="00983273" w:rsidRPr="00FA44F5" w:rsidRDefault="00983273" w:rsidP="00983273">
      <w:pPr>
        <w:tabs>
          <w:tab w:val="left" w:pos="720"/>
        </w:tabs>
        <w:ind w:left="720" w:hanging="720"/>
        <w:jc w:val="both"/>
        <w:rPr>
          <w:sz w:val="24"/>
          <w:szCs w:val="24"/>
        </w:rPr>
      </w:pPr>
      <w:r>
        <w:rPr>
          <w:sz w:val="24"/>
          <w:szCs w:val="24"/>
        </w:rPr>
        <w:t xml:space="preserve">  </w:t>
      </w:r>
      <w:r w:rsidRPr="00FA44F5">
        <w:rPr>
          <w:sz w:val="24"/>
          <w:szCs w:val="24"/>
        </w:rPr>
        <w:t xml:space="preserve">F. </w:t>
      </w:r>
      <w:r w:rsidRPr="00FA44F5">
        <w:rPr>
          <w:sz w:val="24"/>
          <w:szCs w:val="24"/>
        </w:rPr>
        <w:tab/>
        <w:t>At the conclusion of trial, all boxes of exhibits shall be returned to the respective parties and the parties are instructed to remove these exhibits from the courtroom.</w:t>
      </w:r>
    </w:p>
    <w:p w14:paraId="1BED3E7D" w14:textId="77777777" w:rsidR="00983273" w:rsidRPr="00FA44F5" w:rsidRDefault="00983273" w:rsidP="00983273">
      <w:pPr>
        <w:tabs>
          <w:tab w:val="left" w:pos="720"/>
        </w:tabs>
        <w:ind w:left="720" w:hanging="720"/>
        <w:jc w:val="both"/>
        <w:rPr>
          <w:sz w:val="24"/>
          <w:szCs w:val="24"/>
        </w:rPr>
      </w:pPr>
    </w:p>
    <w:p w14:paraId="7782FDB9" w14:textId="77777777" w:rsidR="00983273" w:rsidRPr="00FA44F5" w:rsidRDefault="00983273" w:rsidP="00983273">
      <w:pPr>
        <w:tabs>
          <w:tab w:val="left" w:pos="720"/>
        </w:tabs>
        <w:ind w:left="720" w:hanging="720"/>
        <w:jc w:val="both"/>
        <w:rPr>
          <w:sz w:val="24"/>
          <w:szCs w:val="24"/>
        </w:rPr>
      </w:pPr>
      <w:r>
        <w:rPr>
          <w:sz w:val="24"/>
          <w:szCs w:val="24"/>
        </w:rPr>
        <w:t xml:space="preserve">  </w:t>
      </w:r>
      <w:r w:rsidRPr="00FA44F5">
        <w:rPr>
          <w:sz w:val="24"/>
          <w:szCs w:val="24"/>
        </w:rPr>
        <w:t>G.</w:t>
      </w:r>
      <w:r w:rsidRPr="00FA44F5">
        <w:rPr>
          <w:sz w:val="24"/>
          <w:szCs w:val="24"/>
        </w:rPr>
        <w:tab/>
        <w:t xml:space="preserve">Within five business days of the conclusion of trial, each party shall submit to the Courtroom Deputy: </w:t>
      </w:r>
    </w:p>
    <w:p w14:paraId="774CAAE0" w14:textId="77777777" w:rsidR="00983273" w:rsidRPr="00FA44F5" w:rsidRDefault="00983273" w:rsidP="00983273">
      <w:pPr>
        <w:tabs>
          <w:tab w:val="left" w:pos="720"/>
        </w:tabs>
        <w:ind w:left="720" w:hanging="720"/>
        <w:jc w:val="both"/>
        <w:rPr>
          <w:sz w:val="24"/>
          <w:szCs w:val="24"/>
        </w:rPr>
      </w:pPr>
    </w:p>
    <w:p w14:paraId="53443934" w14:textId="77777777" w:rsidR="00983273" w:rsidRPr="00FA44F5" w:rsidRDefault="00983273" w:rsidP="00983273">
      <w:pPr>
        <w:tabs>
          <w:tab w:val="left" w:pos="720"/>
          <w:tab w:val="left" w:pos="1440"/>
        </w:tabs>
        <w:ind w:left="1440" w:hanging="1440"/>
        <w:jc w:val="both"/>
        <w:rPr>
          <w:sz w:val="24"/>
          <w:szCs w:val="24"/>
        </w:rPr>
      </w:pPr>
      <w:r w:rsidRPr="00FA44F5">
        <w:rPr>
          <w:sz w:val="24"/>
          <w:szCs w:val="24"/>
        </w:rPr>
        <w:tab/>
        <w:t>(1)</w:t>
      </w:r>
      <w:r w:rsidRPr="00FA44F5">
        <w:rPr>
          <w:sz w:val="24"/>
          <w:szCs w:val="24"/>
        </w:rPr>
        <w:tab/>
        <w:t xml:space="preserve">A Final Exhibit List of Exhibits Admitted During Trial in Word format.  </w:t>
      </w:r>
    </w:p>
    <w:p w14:paraId="7B535408" w14:textId="77777777" w:rsidR="00983273" w:rsidRPr="00FA44F5" w:rsidRDefault="00983273" w:rsidP="00983273">
      <w:pPr>
        <w:tabs>
          <w:tab w:val="left" w:pos="720"/>
          <w:tab w:val="left" w:pos="1440"/>
        </w:tabs>
        <w:ind w:left="1440" w:hanging="1440"/>
        <w:jc w:val="both"/>
        <w:rPr>
          <w:sz w:val="24"/>
          <w:szCs w:val="24"/>
        </w:rPr>
      </w:pPr>
      <w:r w:rsidRPr="00FA44F5">
        <w:rPr>
          <w:sz w:val="24"/>
          <w:szCs w:val="24"/>
        </w:rPr>
        <w:tab/>
        <w:t>(2)</w:t>
      </w:r>
      <w:r w:rsidRPr="00FA44F5">
        <w:rPr>
          <w:sz w:val="24"/>
          <w:szCs w:val="24"/>
        </w:rPr>
        <w:tab/>
        <w:t>CD(s) containing admitted unsealed trial exhibits in PDF format. If the Court ordered any exhibits sealed during trial, the Sealed Exhibits shall be submitted on a separate CD.  If tangible or over-sized exhibits were admitted, such exhibits shall be substituted with a photograph in PDF format.</w:t>
      </w:r>
    </w:p>
    <w:p w14:paraId="46CBB66F" w14:textId="77777777" w:rsidR="00983273" w:rsidRPr="00FA44F5" w:rsidRDefault="00983273" w:rsidP="00983273">
      <w:pPr>
        <w:tabs>
          <w:tab w:val="left" w:pos="720"/>
        </w:tabs>
        <w:ind w:left="1440" w:hanging="1440"/>
        <w:rPr>
          <w:sz w:val="24"/>
          <w:szCs w:val="24"/>
        </w:rPr>
      </w:pPr>
      <w:r w:rsidRPr="00FA44F5">
        <w:rPr>
          <w:sz w:val="24"/>
          <w:szCs w:val="24"/>
        </w:rPr>
        <w:tab/>
        <w:t>(3)</w:t>
      </w:r>
      <w:r w:rsidRPr="00FA44F5">
        <w:rPr>
          <w:sz w:val="24"/>
          <w:szCs w:val="24"/>
        </w:rPr>
        <w:tab/>
        <w:t>A disk containing the transcripts of Video Depositions played during trial, along with a copy of the actual video deposition.</w:t>
      </w:r>
    </w:p>
    <w:p w14:paraId="1022A029" w14:textId="77777777" w:rsidR="00983273" w:rsidRPr="00FA44F5" w:rsidRDefault="00983273" w:rsidP="00983273">
      <w:pPr>
        <w:pStyle w:val="BodyText"/>
        <w:tabs>
          <w:tab w:val="left" w:pos="811"/>
        </w:tabs>
        <w:kinsoku w:val="0"/>
        <w:overflowPunct w:val="0"/>
        <w:ind w:left="0" w:right="280" w:firstLine="0"/>
        <w:rPr>
          <w:spacing w:val="-1"/>
        </w:rPr>
      </w:pPr>
    </w:p>
    <w:p w14:paraId="1B670496" w14:textId="77777777" w:rsidR="00983273" w:rsidRPr="00983273" w:rsidRDefault="00983273" w:rsidP="00983273">
      <w:pPr>
        <w:pStyle w:val="Level1"/>
        <w:tabs>
          <w:tab w:val="left" w:pos="720"/>
        </w:tabs>
        <w:ind w:left="820"/>
      </w:pPr>
    </w:p>
    <w:sectPr w:rsidR="00983273" w:rsidRPr="009832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AD7E" w14:textId="77777777" w:rsidR="000E23B8" w:rsidRDefault="000E23B8" w:rsidP="002E1A45">
      <w:r>
        <w:separator/>
      </w:r>
    </w:p>
  </w:endnote>
  <w:endnote w:type="continuationSeparator" w:id="0">
    <w:p w14:paraId="29DAF7AB" w14:textId="77777777" w:rsidR="000E23B8" w:rsidRDefault="000E23B8"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E130" w14:textId="77777777" w:rsidR="00916F9D" w:rsidRDefault="00916F9D">
    <w:pPr>
      <w:pStyle w:val="Footer"/>
    </w:pPr>
  </w:p>
  <w:p w14:paraId="0A49DA7D" w14:textId="77777777" w:rsidR="00253171" w:rsidRDefault="00253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5F747ACA"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983273">
              <w:rPr>
                <w:b/>
                <w:bCs/>
                <w:noProof/>
              </w:rPr>
              <w:t>6</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983273">
              <w:rPr>
                <w:b/>
                <w:bCs/>
                <w:noProof/>
              </w:rPr>
              <w:t>6</w:t>
            </w:r>
            <w:r w:rsidRPr="00FA697C">
              <w:rPr>
                <w:b/>
                <w:bCs/>
              </w:rPr>
              <w:fldChar w:fldCharType="end"/>
            </w:r>
          </w:p>
        </w:sdtContent>
      </w:sdt>
    </w:sdtContent>
  </w:sdt>
  <w:p w14:paraId="1297920B" w14:textId="77777777" w:rsidR="00BB5BAF" w:rsidRDefault="00BB5BAF">
    <w:pPr>
      <w:rPr>
        <w:sz w:val="24"/>
        <w:szCs w:val="24"/>
      </w:rPr>
    </w:pPr>
  </w:p>
  <w:p w14:paraId="5BCA70BC" w14:textId="77777777" w:rsidR="00253171" w:rsidRDefault="002531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2A2F" w14:textId="77777777" w:rsidR="00916F9D" w:rsidRDefault="0091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1918" w14:textId="77777777" w:rsidR="000E23B8" w:rsidRDefault="000E23B8" w:rsidP="002E1A45">
      <w:r>
        <w:separator/>
      </w:r>
    </w:p>
  </w:footnote>
  <w:footnote w:type="continuationSeparator" w:id="0">
    <w:p w14:paraId="73875B5C" w14:textId="77777777" w:rsidR="000E23B8" w:rsidRDefault="000E23B8"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348E" w14:textId="77777777" w:rsidR="00916F9D" w:rsidRDefault="00916F9D">
    <w:pPr>
      <w:pStyle w:val="Header"/>
    </w:pPr>
  </w:p>
  <w:p w14:paraId="2EBB02CE" w14:textId="77777777" w:rsidR="00253171" w:rsidRDefault="002531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CE49" w14:textId="77777777" w:rsidR="00BB5BAF" w:rsidRPr="00EB75F2" w:rsidRDefault="00916F9D">
    <w:pPr>
      <w:jc w:val="right"/>
    </w:pPr>
    <w:r>
      <w:t>SAMPLE FORM revised Feb.</w:t>
    </w:r>
    <w:r w:rsidR="00BB5BAF">
      <w:t xml:space="preserve"> </w:t>
    </w:r>
    <w:r w:rsidR="00345275">
      <w:t>17</w:t>
    </w:r>
    <w:r w:rsidR="00BB5BAF">
      <w:t>, 2016</w:t>
    </w:r>
  </w:p>
  <w:p w14:paraId="7D7987A1" w14:textId="77777777" w:rsidR="00253171" w:rsidRDefault="002531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3287" w14:textId="77777777" w:rsidR="00916F9D" w:rsidRDefault="00916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A0B6F6"/>
    <w:lvl w:ilvl="0">
      <w:numFmt w:val="bullet"/>
      <w:lvlText w:val="*"/>
      <w:lvlJc w:val="left"/>
    </w:lvl>
  </w:abstractNum>
  <w:abstractNum w:abstractNumId="1" w15:restartNumberingAfterBreak="0">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spacing w:val="-1"/>
        <w:sz w:val="24"/>
        <w:szCs w:val="24"/>
      </w:rPr>
    </w:lvl>
    <w:lvl w:ilvl="1">
      <w:start w:val="1"/>
      <w:numFmt w:val="decimal"/>
      <w:lvlText w:val="(%2)"/>
      <w:lvlJc w:val="left"/>
      <w:pPr>
        <w:ind w:left="1530" w:hanging="720"/>
      </w:pPr>
      <w:rPr>
        <w:rFonts w:ascii="Times New Roman" w:hAnsi="Times New Roman" w:cs="Times New Roman"/>
        <w:b w:val="0"/>
        <w:bCs w:val="0"/>
        <w:sz w:val="24"/>
        <w:szCs w:val="24"/>
      </w:rPr>
    </w:lvl>
    <w:lvl w:ilvl="2">
      <w:numFmt w:val="bullet"/>
      <w:lvlText w:val="•"/>
      <w:lvlJc w:val="left"/>
      <w:pPr>
        <w:ind w:left="1530" w:hanging="720"/>
      </w:pPr>
    </w:lvl>
    <w:lvl w:ilvl="3">
      <w:numFmt w:val="bullet"/>
      <w:lvlText w:val="•"/>
      <w:lvlJc w:val="left"/>
      <w:pPr>
        <w:ind w:left="1540" w:hanging="720"/>
      </w:pPr>
    </w:lvl>
    <w:lvl w:ilvl="4">
      <w:numFmt w:val="bullet"/>
      <w:lvlText w:val="•"/>
      <w:lvlJc w:val="left"/>
      <w:pPr>
        <w:ind w:left="2688" w:hanging="720"/>
      </w:pPr>
    </w:lvl>
    <w:lvl w:ilvl="5">
      <w:numFmt w:val="bullet"/>
      <w:lvlText w:val="•"/>
      <w:lvlJc w:val="left"/>
      <w:pPr>
        <w:ind w:left="3837" w:hanging="720"/>
      </w:pPr>
    </w:lvl>
    <w:lvl w:ilvl="6">
      <w:numFmt w:val="bullet"/>
      <w:lvlText w:val="•"/>
      <w:lvlJc w:val="left"/>
      <w:pPr>
        <w:ind w:left="4985" w:hanging="720"/>
      </w:pPr>
    </w:lvl>
    <w:lvl w:ilvl="7">
      <w:numFmt w:val="bullet"/>
      <w:lvlText w:val="•"/>
      <w:lvlJc w:val="left"/>
      <w:pPr>
        <w:ind w:left="6134" w:hanging="720"/>
      </w:pPr>
    </w:lvl>
    <w:lvl w:ilvl="8">
      <w:numFmt w:val="bullet"/>
      <w:lvlText w:val="•"/>
      <w:lvlJc w:val="left"/>
      <w:pPr>
        <w:ind w:left="7282" w:hanging="720"/>
      </w:pPr>
    </w:lvl>
  </w:abstractNum>
  <w:abstractNum w:abstractNumId="2"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268C6"/>
    <w:rsid w:val="00027FBB"/>
    <w:rsid w:val="000313BA"/>
    <w:rsid w:val="0003295D"/>
    <w:rsid w:val="000331C1"/>
    <w:rsid w:val="00057602"/>
    <w:rsid w:val="000774B6"/>
    <w:rsid w:val="000A0626"/>
    <w:rsid w:val="000A51F5"/>
    <w:rsid w:val="000B3BD0"/>
    <w:rsid w:val="000D2622"/>
    <w:rsid w:val="000E1B50"/>
    <w:rsid w:val="000E23B8"/>
    <w:rsid w:val="000E2F9E"/>
    <w:rsid w:val="001235E4"/>
    <w:rsid w:val="00123B57"/>
    <w:rsid w:val="00131479"/>
    <w:rsid w:val="001369A3"/>
    <w:rsid w:val="00143C83"/>
    <w:rsid w:val="00155528"/>
    <w:rsid w:val="00163D2E"/>
    <w:rsid w:val="0016654D"/>
    <w:rsid w:val="00191C76"/>
    <w:rsid w:val="0019331B"/>
    <w:rsid w:val="001A5105"/>
    <w:rsid w:val="001A523D"/>
    <w:rsid w:val="002065E6"/>
    <w:rsid w:val="00253171"/>
    <w:rsid w:val="00276261"/>
    <w:rsid w:val="0027770D"/>
    <w:rsid w:val="00283F4D"/>
    <w:rsid w:val="00291E6E"/>
    <w:rsid w:val="0029714B"/>
    <w:rsid w:val="002A7909"/>
    <w:rsid w:val="002D77D4"/>
    <w:rsid w:val="002E1A45"/>
    <w:rsid w:val="002F3A77"/>
    <w:rsid w:val="00304C75"/>
    <w:rsid w:val="00306A9E"/>
    <w:rsid w:val="003160A5"/>
    <w:rsid w:val="00326D57"/>
    <w:rsid w:val="00335EE5"/>
    <w:rsid w:val="003442BF"/>
    <w:rsid w:val="00345275"/>
    <w:rsid w:val="00364E04"/>
    <w:rsid w:val="0037181C"/>
    <w:rsid w:val="0037283C"/>
    <w:rsid w:val="00394BA6"/>
    <w:rsid w:val="003B59A9"/>
    <w:rsid w:val="003C1145"/>
    <w:rsid w:val="003D04B8"/>
    <w:rsid w:val="003E1F1E"/>
    <w:rsid w:val="003F3A92"/>
    <w:rsid w:val="00407B47"/>
    <w:rsid w:val="00432A39"/>
    <w:rsid w:val="00434A4F"/>
    <w:rsid w:val="00450708"/>
    <w:rsid w:val="004605F7"/>
    <w:rsid w:val="00481FD3"/>
    <w:rsid w:val="004B6432"/>
    <w:rsid w:val="004B7175"/>
    <w:rsid w:val="004E1998"/>
    <w:rsid w:val="004E29AC"/>
    <w:rsid w:val="004E4D65"/>
    <w:rsid w:val="004F25A2"/>
    <w:rsid w:val="004F7FB0"/>
    <w:rsid w:val="00500836"/>
    <w:rsid w:val="00503ED9"/>
    <w:rsid w:val="00505628"/>
    <w:rsid w:val="00567588"/>
    <w:rsid w:val="00580684"/>
    <w:rsid w:val="0059596F"/>
    <w:rsid w:val="00597B17"/>
    <w:rsid w:val="005A1DA0"/>
    <w:rsid w:val="005C274C"/>
    <w:rsid w:val="005D69D6"/>
    <w:rsid w:val="005F06D4"/>
    <w:rsid w:val="0063366B"/>
    <w:rsid w:val="00637CFB"/>
    <w:rsid w:val="00647BEC"/>
    <w:rsid w:val="0065486F"/>
    <w:rsid w:val="00654F3A"/>
    <w:rsid w:val="00683450"/>
    <w:rsid w:val="0069077D"/>
    <w:rsid w:val="006B4050"/>
    <w:rsid w:val="006F288B"/>
    <w:rsid w:val="00710DAC"/>
    <w:rsid w:val="0071242E"/>
    <w:rsid w:val="00716FF2"/>
    <w:rsid w:val="00761600"/>
    <w:rsid w:val="0079102A"/>
    <w:rsid w:val="007C31A4"/>
    <w:rsid w:val="007D3E45"/>
    <w:rsid w:val="007E000D"/>
    <w:rsid w:val="008078C3"/>
    <w:rsid w:val="0084103E"/>
    <w:rsid w:val="008A0F42"/>
    <w:rsid w:val="008C7A5F"/>
    <w:rsid w:val="008D2764"/>
    <w:rsid w:val="008D7FBC"/>
    <w:rsid w:val="00901844"/>
    <w:rsid w:val="00902346"/>
    <w:rsid w:val="00916F9D"/>
    <w:rsid w:val="00980B54"/>
    <w:rsid w:val="0098254F"/>
    <w:rsid w:val="00983273"/>
    <w:rsid w:val="00995BB5"/>
    <w:rsid w:val="009A4BE5"/>
    <w:rsid w:val="009B6C15"/>
    <w:rsid w:val="009D58F8"/>
    <w:rsid w:val="00A00329"/>
    <w:rsid w:val="00A312CE"/>
    <w:rsid w:val="00A36520"/>
    <w:rsid w:val="00A41F7F"/>
    <w:rsid w:val="00AB20C4"/>
    <w:rsid w:val="00AD5936"/>
    <w:rsid w:val="00AD697D"/>
    <w:rsid w:val="00AF1146"/>
    <w:rsid w:val="00B35129"/>
    <w:rsid w:val="00B6085A"/>
    <w:rsid w:val="00B66856"/>
    <w:rsid w:val="00B84DDB"/>
    <w:rsid w:val="00BA2DC6"/>
    <w:rsid w:val="00BB5BAF"/>
    <w:rsid w:val="00BC03F2"/>
    <w:rsid w:val="00BC1D98"/>
    <w:rsid w:val="00BE4369"/>
    <w:rsid w:val="00BF4776"/>
    <w:rsid w:val="00C21AB5"/>
    <w:rsid w:val="00C46D6C"/>
    <w:rsid w:val="00C51836"/>
    <w:rsid w:val="00C71953"/>
    <w:rsid w:val="00C81299"/>
    <w:rsid w:val="00C90B82"/>
    <w:rsid w:val="00CB3DB5"/>
    <w:rsid w:val="00CC342C"/>
    <w:rsid w:val="00CF1AA3"/>
    <w:rsid w:val="00D143CB"/>
    <w:rsid w:val="00D9317C"/>
    <w:rsid w:val="00E011C2"/>
    <w:rsid w:val="00E33153"/>
    <w:rsid w:val="00E44DE7"/>
    <w:rsid w:val="00E61968"/>
    <w:rsid w:val="00E71C9A"/>
    <w:rsid w:val="00EA714F"/>
    <w:rsid w:val="00EB75F2"/>
    <w:rsid w:val="00EF7B54"/>
    <w:rsid w:val="00F1786A"/>
    <w:rsid w:val="00F63E6A"/>
    <w:rsid w:val="00F94323"/>
    <w:rsid w:val="00F94FEA"/>
    <w:rsid w:val="00FA697C"/>
    <w:rsid w:val="00FC2D1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E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983273"/>
    <w:pPr>
      <w:widowControl w:val="0"/>
      <w:ind w:left="820" w:hanging="720"/>
    </w:pPr>
    <w:rPr>
      <w:rFonts w:eastAsiaTheme="minorEastAsia"/>
      <w:sz w:val="24"/>
      <w:szCs w:val="24"/>
    </w:rPr>
  </w:style>
  <w:style w:type="character" w:customStyle="1" w:styleId="BodyTextChar">
    <w:name w:val="Body Text Char"/>
    <w:basedOn w:val="DefaultParagraphFont"/>
    <w:link w:val="BodyText"/>
    <w:uiPriority w:val="99"/>
    <w:rsid w:val="00983273"/>
    <w:rPr>
      <w:rFonts w:ascii="Times New Roman" w:eastAsiaTheme="minorEastAsia" w:hAnsi="Times New Roman" w:cs="Times New Roman"/>
      <w:sz w:val="24"/>
      <w:szCs w:val="24"/>
    </w:rPr>
  </w:style>
  <w:style w:type="paragraph" w:customStyle="1" w:styleId="Level1">
    <w:name w:val="Level 1"/>
    <w:uiPriority w:val="99"/>
    <w:rsid w:val="00983273"/>
    <w:pPr>
      <w:autoSpaceDE w:val="0"/>
      <w:autoSpaceDN w:val="0"/>
      <w:adjustRightInd w:val="0"/>
      <w:spacing w:line="240" w:lineRule="auto"/>
      <w:ind w:left="720" w:firstLine="0"/>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2021-09-23T15:04:00Z</dcterms:created>
  <dcterms:modified xsi:type="dcterms:W3CDTF">2021-09-23T15:04:00Z</dcterms:modified>
</cp:coreProperties>
</file>